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3"/>
        <w:gridCol w:w="3961"/>
      </w:tblGrid>
      <w:tr w:rsidR="00D461E3" w:rsidRPr="003F4EEB" w14:paraId="3E43DB42" w14:textId="77777777" w:rsidTr="00976571">
        <w:trPr>
          <w:trHeight w:val="30"/>
          <w:tblCellSpacing w:w="0" w:type="auto"/>
        </w:trPr>
        <w:tc>
          <w:tcPr>
            <w:tcW w:w="62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243"/>
            </w:tblGrid>
            <w:tr w:rsidR="00BE6734" w:rsidRPr="003F4EEB" w14:paraId="75AC2227" w14:textId="77777777" w:rsidTr="00BE673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43" w:type="dxa"/>
                  <w:shd w:val="clear" w:color="auto" w:fill="auto"/>
                </w:tcPr>
                <w:p w14:paraId="45A9DD32" w14:textId="77777777" w:rsidR="00BE6734" w:rsidRPr="003F4EEB" w:rsidRDefault="00BE6734" w:rsidP="003F6581">
                  <w:pPr>
                    <w:spacing w:after="0"/>
                    <w:jc w:val="center"/>
                    <w:rPr>
                      <w:color w:val="0C0000"/>
                      <w:sz w:val="24"/>
                      <w:lang w:val="ru-RU"/>
                    </w:rPr>
                  </w:pPr>
                  <w:r w:rsidRPr="003F4EEB">
                    <w:rPr>
                      <w:color w:val="0C0000"/>
                      <w:sz w:val="24"/>
                      <w:lang w:val="ru-RU"/>
                    </w:rPr>
                    <w:t xml:space="preserve">№ </w:t>
                  </w:r>
                  <w:proofErr w:type="spellStart"/>
                  <w:r w:rsidRPr="003F4EEB">
                    <w:rPr>
                      <w:color w:val="0C0000"/>
                      <w:sz w:val="24"/>
                      <w:lang w:val="ru-RU"/>
                    </w:rPr>
                    <w:t>исх</w:t>
                  </w:r>
                  <w:proofErr w:type="spellEnd"/>
                  <w:r w:rsidRPr="003F4EEB">
                    <w:rPr>
                      <w:color w:val="0C0000"/>
                      <w:sz w:val="24"/>
                      <w:lang w:val="ru-RU"/>
                    </w:rPr>
                    <w:t>: МКД-09-1/601   от: 20.01.2023</w:t>
                  </w:r>
                </w:p>
                <w:p w14:paraId="2097ABF2" w14:textId="77777777" w:rsidR="00BE6734" w:rsidRPr="003F4EEB" w:rsidRDefault="00BE6734" w:rsidP="003F6581">
                  <w:pPr>
                    <w:spacing w:after="0"/>
                    <w:jc w:val="center"/>
                    <w:rPr>
                      <w:color w:val="0C0000"/>
                      <w:sz w:val="24"/>
                      <w:lang w:val="ru-RU"/>
                    </w:rPr>
                  </w:pPr>
                  <w:r w:rsidRPr="003F4EEB">
                    <w:rPr>
                      <w:color w:val="0C0000"/>
                      <w:sz w:val="24"/>
                      <w:lang w:val="ru-RU"/>
                    </w:rPr>
                    <w:t xml:space="preserve">№ </w:t>
                  </w:r>
                  <w:proofErr w:type="spellStart"/>
                  <w:r w:rsidRPr="003F4EEB">
                    <w:rPr>
                      <w:color w:val="0C0000"/>
                      <w:sz w:val="24"/>
                      <w:lang w:val="ru-RU"/>
                    </w:rPr>
                    <w:t>вх</w:t>
                  </w:r>
                  <w:proofErr w:type="spellEnd"/>
                  <w:r w:rsidRPr="003F4EEB">
                    <w:rPr>
                      <w:color w:val="0C0000"/>
                      <w:sz w:val="24"/>
                      <w:lang w:val="ru-RU"/>
                    </w:rPr>
                    <w:t>: МКД-09-1/601   от: 20.01.2023</w:t>
                  </w:r>
                </w:p>
              </w:tc>
            </w:tr>
          </w:tbl>
          <w:p w14:paraId="67A717B2" w14:textId="77777777" w:rsidR="00D461E3" w:rsidRPr="003F4EEB" w:rsidRDefault="00D461E3" w:rsidP="003F658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4E64D" w14:textId="77777777" w:rsidR="00D461E3" w:rsidRPr="003F4EEB" w:rsidRDefault="00D461E3" w:rsidP="003F6581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3F4EEB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3F4EEB">
              <w:rPr>
                <w:lang w:val="ru-RU"/>
              </w:rPr>
              <w:br/>
            </w:r>
            <w:r w:rsidRPr="003F4EEB">
              <w:rPr>
                <w:color w:val="000000"/>
                <w:sz w:val="20"/>
                <w:lang w:val="ru-RU"/>
              </w:rPr>
              <w:t>Премьер-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r w:rsidRPr="003F4EEB">
              <w:rPr>
                <w:lang w:val="ru-RU"/>
              </w:rPr>
              <w:br/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-</w:t>
            </w:r>
            <w:r w:rsidRPr="003F4EEB">
              <w:rPr>
                <w:lang w:val="ru-RU"/>
              </w:rPr>
              <w:br/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Қаржы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3F4EEB">
              <w:rPr>
                <w:lang w:val="ru-RU"/>
              </w:rPr>
              <w:br/>
            </w:r>
            <w:r w:rsidRPr="003F4EEB">
              <w:rPr>
                <w:color w:val="000000"/>
                <w:sz w:val="20"/>
                <w:lang w:val="ru-RU"/>
              </w:rPr>
              <w:t xml:space="preserve">2022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26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желтоқсандағы</w:t>
            </w:r>
            <w:proofErr w:type="spellEnd"/>
            <w:r w:rsidRPr="003F4EEB">
              <w:rPr>
                <w:lang w:val="ru-RU"/>
              </w:rPr>
              <w:br/>
            </w:r>
            <w:r w:rsidRPr="003F4EEB">
              <w:rPr>
                <w:color w:val="000000"/>
                <w:sz w:val="20"/>
                <w:lang w:val="ru-RU"/>
              </w:rPr>
              <w:t xml:space="preserve">№ 1322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бұйрыққа</w:t>
            </w:r>
            <w:proofErr w:type="spellEnd"/>
            <w:r w:rsidRPr="003F4EEB">
              <w:rPr>
                <w:lang w:val="ru-RU"/>
              </w:rPr>
              <w:br/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қосымша</w:t>
            </w:r>
            <w:proofErr w:type="spellEnd"/>
          </w:p>
        </w:tc>
      </w:tr>
    </w:tbl>
    <w:p w14:paraId="4C3F5129" w14:textId="77777777" w:rsidR="00D461E3" w:rsidRPr="003F4EEB" w:rsidRDefault="00D461E3" w:rsidP="00D461E3">
      <w:pPr>
        <w:spacing w:after="0"/>
        <w:jc w:val="both"/>
        <w:rPr>
          <w:lang w:val="ru-RU"/>
        </w:rPr>
      </w:pPr>
      <w:bookmarkStart w:id="0" w:name="z28"/>
    </w:p>
    <w:tbl>
      <w:tblPr>
        <w:tblW w:w="10106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186"/>
        <w:gridCol w:w="6394"/>
      </w:tblGrid>
      <w:tr w:rsidR="00D461E3" w:rsidRPr="003F4EEB" w14:paraId="502127A1" w14:textId="77777777" w:rsidTr="00976571">
        <w:trPr>
          <w:trHeight w:val="9"/>
          <w:tblCellSpacing w:w="0" w:type="auto"/>
        </w:trPr>
        <w:tc>
          <w:tcPr>
            <w:tcW w:w="1010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34197819" w14:textId="77777777" w:rsidR="00D461E3" w:rsidRPr="003F4EEB" w:rsidRDefault="00D461E3" w:rsidP="003F6581">
            <w:pPr>
              <w:spacing w:after="20"/>
              <w:ind w:left="20"/>
              <w:jc w:val="both"/>
              <w:rPr>
                <w:lang w:val="ru-RU"/>
              </w:rPr>
            </w:pPr>
            <w:r w:rsidRPr="003F4EEB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Мұнай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өнімдерінің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жекелеген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түрлерін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өндірушілерге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импорттаушыларға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),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сондай-ақ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акцизделетін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өнімдердің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кейбір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түрлерін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авиациялық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отын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мен мазут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өндірушілер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импорттаушылардың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тауарларына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дербес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сәйкестендіру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нөмірін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(ДСН-код) беру"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көрсетуге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қойылатын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талаптардың</w:t>
            </w:r>
            <w:proofErr w:type="spellEnd"/>
            <w:r w:rsidRPr="003F4EE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F4EEB">
              <w:rPr>
                <w:color w:val="000000"/>
                <w:sz w:val="20"/>
                <w:lang w:val="ru-RU"/>
              </w:rPr>
              <w:t>тізбесі</w:t>
            </w:r>
            <w:proofErr w:type="spellEnd"/>
          </w:p>
        </w:tc>
      </w:tr>
      <w:tr w:rsidR="00D461E3" w14:paraId="63B3E19D" w14:textId="77777777" w:rsidTr="00976571">
        <w:trPr>
          <w:trHeight w:val="9"/>
          <w:tblCellSpacing w:w="0" w:type="auto"/>
        </w:trPr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A2F72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AE7BA" w14:textId="77777777" w:rsidR="00D461E3" w:rsidRDefault="00D461E3" w:rsidP="003F65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8B712" w14:textId="77777777" w:rsidR="00D461E3" w:rsidRDefault="00D461E3" w:rsidP="003F65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Қаржы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кірістер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комитетінің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Нұр-Сұлтан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органдары</w:t>
            </w:r>
            <w:proofErr w:type="spellEnd"/>
          </w:p>
        </w:tc>
      </w:tr>
      <w:tr w:rsidR="00D461E3" w14:paraId="1D3E59EB" w14:textId="77777777" w:rsidTr="00976571">
        <w:trPr>
          <w:trHeight w:val="9"/>
          <w:tblCellSpacing w:w="0" w:type="auto"/>
        </w:trPr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32718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F7C24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A424E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Азаматтарға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корпорациясы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коммерциялық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акционерлік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D461E3" w14:paraId="6154B644" w14:textId="77777777" w:rsidTr="00976571">
        <w:trPr>
          <w:trHeight w:val="9"/>
          <w:tblCellSpacing w:w="0" w:type="auto"/>
        </w:trPr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C4CF5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142DE" w14:textId="77777777" w:rsidR="00D461E3" w:rsidRDefault="00D461E3" w:rsidP="003F65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6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4633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(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D461E3" w14:paraId="1AE3B107" w14:textId="77777777" w:rsidTr="00976571">
        <w:trPr>
          <w:trHeight w:val="9"/>
          <w:tblCellSpacing w:w="0" w:type="auto"/>
        </w:trPr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14132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EE39F" w14:textId="77777777" w:rsidR="00D461E3" w:rsidRDefault="00D461E3" w:rsidP="003F65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6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F170B" w14:textId="77777777" w:rsidR="00D461E3" w:rsidRDefault="00D461E3" w:rsidP="003F65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түрінде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461E3" w14:paraId="63019DF1" w14:textId="77777777" w:rsidTr="00976571">
        <w:trPr>
          <w:trHeight w:val="9"/>
          <w:tblCellSpacing w:w="0" w:type="auto"/>
        </w:trPr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B1D95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AA4E9" w14:textId="77777777" w:rsidR="00D461E3" w:rsidRDefault="00D461E3" w:rsidP="003F65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6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558F0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нөмір-кодын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461E3" w14:paraId="15C7813E" w14:textId="77777777" w:rsidTr="00976571">
        <w:trPr>
          <w:trHeight w:val="9"/>
          <w:tblCellSpacing w:w="0" w:type="auto"/>
        </w:trPr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50D94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6B73D" w14:textId="77777777" w:rsidR="00D461E3" w:rsidRDefault="00D461E3" w:rsidP="003F65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07C25" w14:textId="77777777" w:rsidR="00D461E3" w:rsidRDefault="00D461E3" w:rsidP="003F65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461E3" w14:paraId="4F4C90EF" w14:textId="77777777" w:rsidTr="00976571">
        <w:trPr>
          <w:trHeight w:val="9"/>
          <w:tblCellSpacing w:w="0" w:type="auto"/>
        </w:trPr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ED49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CC11D" w14:textId="77777777" w:rsidR="00D461E3" w:rsidRDefault="00D461E3" w:rsidP="003F65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6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96D33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Мерекелер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13.00–</w:t>
            </w:r>
            <w:proofErr w:type="spellStart"/>
            <w:r>
              <w:rPr>
                <w:color w:val="000000"/>
                <w:sz w:val="20"/>
              </w:rPr>
              <w:t>ден</w:t>
            </w:r>
            <w:proofErr w:type="spellEnd"/>
            <w:r>
              <w:rPr>
                <w:color w:val="000000"/>
                <w:sz w:val="20"/>
              </w:rPr>
              <w:t xml:space="preserve"> 14.30–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09.00–</w:t>
            </w:r>
            <w:proofErr w:type="spellStart"/>
            <w:r>
              <w:rPr>
                <w:color w:val="000000"/>
                <w:sz w:val="20"/>
              </w:rPr>
              <w:t>ден</w:t>
            </w:r>
            <w:proofErr w:type="spellEnd"/>
            <w:r>
              <w:rPr>
                <w:color w:val="000000"/>
                <w:sz w:val="20"/>
              </w:rPr>
              <w:t xml:space="preserve"> 18.30–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378EF413" w14:textId="77777777" w:rsidR="00D461E3" w:rsidRDefault="00D461E3" w:rsidP="003F65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етілмейді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жеделдетілген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көзделмеген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02365FBD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жексенбі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сенбіге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20.00-ге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7B03792C" w14:textId="77777777" w:rsidR="00D461E3" w:rsidRDefault="00D461E3" w:rsidP="003F65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жүргізіледі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брондауға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461E3" w14:paraId="3C6821EB" w14:textId="77777777" w:rsidTr="00976571">
        <w:trPr>
          <w:trHeight w:val="9"/>
          <w:tblCellSpacing w:w="0" w:type="auto"/>
        </w:trPr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10CA5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EFE64" w14:textId="77777777" w:rsidR="00D461E3" w:rsidRDefault="00D461E3" w:rsidP="003F65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6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2241C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этил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спирті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толысылған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шарапқа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этил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спиртіне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толысылған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шарапқа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нөмір-кодтарын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289021A9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алкоголь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өніміне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сыра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қайнату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өнімдерінен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):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алу-бақылау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маркаларын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461E3" w14:paraId="58B23842" w14:textId="77777777" w:rsidTr="00976571">
        <w:trPr>
          <w:trHeight w:val="9"/>
          <w:tblCellSpacing w:w="0" w:type="auto"/>
        </w:trPr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9FFD4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81820" w14:textId="77777777" w:rsidR="00D461E3" w:rsidRDefault="00D461E3" w:rsidP="003F65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қамтитын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6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22845" w14:textId="77777777" w:rsidR="00D461E3" w:rsidRDefault="00D461E3" w:rsidP="003F65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001FA2B9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"</w:t>
            </w:r>
            <w:proofErr w:type="spellStart"/>
            <w:r>
              <w:rPr>
                <w:color w:val="000000"/>
                <w:sz w:val="20"/>
              </w:rPr>
              <w:t>Салық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бюджетке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төленетін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lastRenderedPageBreak/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</w:t>
            </w:r>
            <w:proofErr w:type="spellEnd"/>
            <w:r>
              <w:rPr>
                <w:color w:val="000000"/>
                <w:sz w:val="20"/>
              </w:rPr>
              <w:t xml:space="preserve">) 88-бабына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есебіне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қойылмаған</w:t>
            </w:r>
            <w:proofErr w:type="spellEnd"/>
            <w:r>
              <w:rPr>
                <w:color w:val="000000"/>
                <w:sz w:val="20"/>
              </w:rPr>
              <w:t xml:space="preserve">; 2) </w:t>
            </w:r>
            <w:proofErr w:type="spellStart"/>
            <w:r>
              <w:rPr>
                <w:color w:val="000000"/>
                <w:sz w:val="20"/>
              </w:rPr>
              <w:t>этил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спиртіне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толысылған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шарапқа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алкоголь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өніміне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сыра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қайнату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өнімдерінен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нөмір-кодтары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D461E3" w14:paraId="5B6AB019" w14:textId="77777777" w:rsidTr="00976571">
        <w:trPr>
          <w:trHeight w:val="9"/>
          <w:tblCellSpacing w:w="0" w:type="auto"/>
        </w:trPr>
        <w:tc>
          <w:tcPr>
            <w:tcW w:w="5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52224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3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BADAC" w14:textId="77777777" w:rsidR="00D461E3" w:rsidRDefault="00D461E3" w:rsidP="003F658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6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27D39" w14:textId="77777777" w:rsidR="00D461E3" w:rsidRDefault="00D461E3" w:rsidP="003F658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Халық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өздігінен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қозғалу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бағдарлау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жоғалтқан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қабылдауды</w:t>
            </w:r>
            <w:proofErr w:type="spellEnd"/>
            <w:r>
              <w:rPr>
                <w:color w:val="000000"/>
                <w:sz w:val="20"/>
              </w:rPr>
              <w:t xml:space="preserve"> 1414, 8 800 080 7777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тұрғылықты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жүргізеді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</w:tbl>
    <w:p w14:paraId="26F2985C" w14:textId="77777777" w:rsidR="00C45F6C" w:rsidRDefault="00C45F6C" w:rsidP="00BE6734"/>
    <w:p w14:paraId="43CBBCC4" w14:textId="77777777" w:rsidR="00BE6734" w:rsidRDefault="00BE6734" w:rsidP="00BE6734"/>
    <w:p w14:paraId="7A157FA5" w14:textId="77777777" w:rsidR="00BE6734" w:rsidRPr="003F4EEB" w:rsidRDefault="00BE6734" w:rsidP="00BE6734">
      <w:pPr>
        <w:rPr>
          <w:color w:val="0C0000"/>
          <w:sz w:val="20"/>
          <w:lang w:val="ru-RU"/>
        </w:rPr>
      </w:pPr>
      <w:r w:rsidRPr="003F4EEB">
        <w:rPr>
          <w:b/>
          <w:color w:val="0C0000"/>
          <w:sz w:val="20"/>
          <w:lang w:val="ru-RU"/>
        </w:rPr>
        <w:t>Результаты согласования</w:t>
      </w:r>
      <w:r w:rsidRPr="003F4EEB">
        <w:rPr>
          <w:b/>
          <w:color w:val="0C0000"/>
          <w:sz w:val="20"/>
          <w:lang w:val="ru-RU"/>
        </w:rPr>
        <w:br/>
      </w:r>
      <w:r w:rsidRPr="003F4EEB">
        <w:rPr>
          <w:color w:val="0C0000"/>
          <w:sz w:val="20"/>
          <w:lang w:val="ru-RU"/>
        </w:rPr>
        <w:t xml:space="preserve">20.01.2023 12:16:37: </w:t>
      </w:r>
      <w:proofErr w:type="spellStart"/>
      <w:r w:rsidRPr="003F4EEB">
        <w:rPr>
          <w:color w:val="0C0000"/>
          <w:sz w:val="20"/>
          <w:lang w:val="ru-RU"/>
        </w:rPr>
        <w:t>Дадетова</w:t>
      </w:r>
      <w:proofErr w:type="spellEnd"/>
      <w:r w:rsidRPr="003F4EEB">
        <w:rPr>
          <w:color w:val="0C0000"/>
          <w:sz w:val="20"/>
          <w:lang w:val="ru-RU"/>
        </w:rPr>
        <w:t xml:space="preserve"> Г. К. (Отдел развития и контроля качества государственных услуг) - - </w:t>
      </w:r>
      <w:r>
        <w:rPr>
          <w:color w:val="0C0000"/>
          <w:sz w:val="20"/>
        </w:rPr>
        <w:t>c</w:t>
      </w:r>
      <w:proofErr w:type="spellStart"/>
      <w:r w:rsidRPr="003F4EEB">
        <w:rPr>
          <w:color w:val="0C0000"/>
          <w:sz w:val="20"/>
          <w:lang w:val="ru-RU"/>
        </w:rPr>
        <w:t>огласовано</w:t>
      </w:r>
      <w:proofErr w:type="spellEnd"/>
      <w:r w:rsidRPr="003F4EEB">
        <w:rPr>
          <w:color w:val="0C0000"/>
          <w:sz w:val="20"/>
          <w:lang w:val="ru-RU"/>
        </w:rPr>
        <w:t xml:space="preserve"> без замечаний</w:t>
      </w:r>
      <w:r w:rsidRPr="003F4EEB">
        <w:rPr>
          <w:color w:val="0C0000"/>
          <w:sz w:val="20"/>
          <w:lang w:val="ru-RU"/>
        </w:rPr>
        <w:br/>
      </w:r>
    </w:p>
    <w:sectPr w:rsidR="00BE6734" w:rsidRPr="003F4EEB" w:rsidSect="00D461E3">
      <w:footerReference w:type="default" r:id="rId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0B28F" w14:textId="77777777" w:rsidR="0026587F" w:rsidRDefault="0026587F" w:rsidP="00BE6734">
      <w:pPr>
        <w:spacing w:after="0" w:line="240" w:lineRule="auto"/>
      </w:pPr>
      <w:r>
        <w:separator/>
      </w:r>
    </w:p>
  </w:endnote>
  <w:endnote w:type="continuationSeparator" w:id="0">
    <w:p w14:paraId="0D560032" w14:textId="77777777" w:rsidR="0026587F" w:rsidRDefault="0026587F" w:rsidP="00BE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56B7" w14:textId="77777777" w:rsidR="00BE6734" w:rsidRDefault="00BE6734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36652" wp14:editId="24791B87">
              <wp:simplePos x="0" y="0"/>
              <wp:positionH relativeFrom="column">
                <wp:posOffset>6638925</wp:posOffset>
              </wp:positionH>
              <wp:positionV relativeFrom="paragraph">
                <wp:posOffset>-9012047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21C54F" w14:textId="77777777" w:rsidR="00BE6734" w:rsidRPr="00BE6734" w:rsidRDefault="00BE673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20.01.2023  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Копия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электронного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документа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03665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22.75pt;margin-top:-709.6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" filled="f" stroked="f" strokeweight=".5pt">
              <v:fill o:detectmouseclick="t"/>
              <v:textbox style="layout-flow:vertical;mso-layout-flow-alt:bottom-to-top">
                <w:txbxContent>
                  <w:p w14:paraId="5521C54F" w14:textId="77777777" w:rsidR="00BE6734" w:rsidRPr="00BE6734" w:rsidRDefault="00BE673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20.01.2023  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Копия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электронного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документа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A6F0" w14:textId="77777777" w:rsidR="0026587F" w:rsidRDefault="0026587F" w:rsidP="00BE6734">
      <w:pPr>
        <w:spacing w:after="0" w:line="240" w:lineRule="auto"/>
      </w:pPr>
      <w:r>
        <w:separator/>
      </w:r>
    </w:p>
  </w:footnote>
  <w:footnote w:type="continuationSeparator" w:id="0">
    <w:p w14:paraId="77EFF4AB" w14:textId="77777777" w:rsidR="0026587F" w:rsidRDefault="0026587F" w:rsidP="00BE6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1E3"/>
    <w:rsid w:val="0026587F"/>
    <w:rsid w:val="003F4EEB"/>
    <w:rsid w:val="008B677E"/>
    <w:rsid w:val="00976571"/>
    <w:rsid w:val="00BE6734"/>
    <w:rsid w:val="00C45F6C"/>
    <w:rsid w:val="00D4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809A8"/>
  <w15:docId w15:val="{759F82ED-305B-4C99-BEC1-01B5C3E3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1E3"/>
    <w:pPr>
      <w:spacing w:after="200" w:line="276" w:lineRule="auto"/>
    </w:pPr>
    <w:rPr>
      <w:sz w:val="22"/>
      <w:szCs w:val="22"/>
      <w:lang w:val="en-US"/>
    </w:rPr>
  </w:style>
  <w:style w:type="paragraph" w:styleId="3">
    <w:name w:val="heading 3"/>
    <w:basedOn w:val="a"/>
    <w:link w:val="30"/>
    <w:uiPriority w:val="9"/>
    <w:qFormat/>
    <w:rsid w:val="008B677E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8B677E"/>
    <w:rPr>
      <w:b/>
      <w:bCs/>
      <w:sz w:val="27"/>
      <w:szCs w:val="27"/>
    </w:rPr>
  </w:style>
  <w:style w:type="character" w:styleId="a3">
    <w:name w:val="Strong"/>
    <w:qFormat/>
    <w:rsid w:val="008B677E"/>
    <w:rPr>
      <w:b/>
      <w:bCs/>
    </w:rPr>
  </w:style>
  <w:style w:type="paragraph" w:styleId="a4">
    <w:name w:val="No Spacing"/>
    <w:aliases w:val="Обя,мелкий,Без интервала1,мой рабочий,норма,Без интеБез интервала,Без интервала11,No Spacing1,Айгерим,свой,14 TNR,МОЙ СТИЛЬ,No Spacing,Елжан,No Spacing11"/>
    <w:link w:val="a5"/>
    <w:uiPriority w:val="1"/>
    <w:qFormat/>
    <w:rsid w:val="008B677E"/>
    <w:rPr>
      <w:rFonts w:ascii="Calibri" w:hAnsi="Calibri"/>
      <w:sz w:val="22"/>
      <w:szCs w:val="22"/>
    </w:rPr>
  </w:style>
  <w:style w:type="character" w:customStyle="1" w:styleId="a5">
    <w:name w:val="Без интервала Знак"/>
    <w:aliases w:val="Обя Знак,мелкий Знак,Без интервала1 Знак,мой рабочий Знак,норма Знак,Без интеБез интервала Знак,Без интервала11 Знак,No Spacing1 Знак,Айгерим Знак,свой Знак,14 TNR Знак,МОЙ СТИЛЬ Знак,No Spacing Знак,Елжан Знак,No Spacing11 Знак"/>
    <w:link w:val="a4"/>
    <w:uiPriority w:val="1"/>
    <w:locked/>
    <w:rsid w:val="008B677E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B677E"/>
    <w:pPr>
      <w:spacing w:after="0" w:line="240" w:lineRule="auto"/>
      <w:ind w:left="720"/>
      <w:contextualSpacing/>
    </w:pPr>
    <w:rPr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BE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6734"/>
    <w:rPr>
      <w:sz w:val="22"/>
      <w:szCs w:val="22"/>
      <w:lang w:val="en-US"/>
    </w:rPr>
  </w:style>
  <w:style w:type="paragraph" w:styleId="a9">
    <w:name w:val="footer"/>
    <w:basedOn w:val="a"/>
    <w:link w:val="aa"/>
    <w:uiPriority w:val="99"/>
    <w:unhideWhenUsed/>
    <w:rsid w:val="00BE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6734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Гульдана Мамырбаевна Атабаева</dc:creator>
  <cp:lastModifiedBy>Дарын Әлімханұлы Әлімхан</cp:lastModifiedBy>
  <cp:revision>2</cp:revision>
  <dcterms:created xsi:type="dcterms:W3CDTF">2023-01-20T08:44:00Z</dcterms:created>
  <dcterms:modified xsi:type="dcterms:W3CDTF">2023-01-20T08:44:00Z</dcterms:modified>
</cp:coreProperties>
</file>