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6 к приказу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"</w:t>
      </w:r>
      <w:proofErr w:type="spellStart"/>
      <w:r>
        <w:rPr>
          <w:rFonts w:ascii="TimesNewRomanPSMT" w:hAnsi="TimesNewRomanPSMT" w:cs="TimesNewRomanPSMT"/>
          <w:sz w:val="20"/>
          <w:szCs w:val="20"/>
          <w:lang w:val="ru-RU"/>
        </w:rPr>
        <w:t>Апостилирование</w:t>
      </w:r>
      <w:proofErr w:type="spellEnd"/>
      <w:r>
        <w:rPr>
          <w:rFonts w:ascii="TimesNewRomanPSMT" w:hAnsi="TimesNewRomanPSMT" w:cs="TimesNewRomanPSMT"/>
          <w:sz w:val="20"/>
          <w:szCs w:val="20"/>
          <w:lang w:val="ru-RU"/>
        </w:rPr>
        <w:t xml:space="preserve"> официальных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 xml:space="preserve">документов, исходящих </w:t>
      </w:r>
      <w:proofErr w:type="gramStart"/>
      <w:r>
        <w:rPr>
          <w:rFonts w:ascii="TimesNewRomanPSMT" w:hAnsi="TimesNewRomanPSMT" w:cs="TimesNewRomanPSMT"/>
          <w:sz w:val="20"/>
          <w:szCs w:val="20"/>
          <w:lang w:val="ru-RU"/>
        </w:rPr>
        <w:t>из</w:t>
      </w:r>
      <w:proofErr w:type="gramEnd"/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структурных подразделений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Министерства финансов</w:t>
      </w:r>
    </w:p>
    <w:p w:rsidR="002A529D" w:rsidRDefault="002A529D" w:rsidP="002A529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 и (или) их</w:t>
      </w:r>
    </w:p>
    <w:p w:rsidR="002A529D" w:rsidRPr="001A5F2B" w:rsidRDefault="002A529D" w:rsidP="002A529D">
      <w:pPr>
        <w:spacing w:after="0"/>
        <w:jc w:val="right"/>
        <w:rPr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территориальных подразделений"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8"/>
        <w:gridCol w:w="2667"/>
        <w:gridCol w:w="6145"/>
      </w:tblGrid>
      <w:tr w:rsidR="002A529D" w:rsidRPr="00F60E89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F60E89" w:rsidRDefault="002A529D" w:rsidP="00823142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F60E89">
              <w:rPr>
                <w:b/>
                <w:color w:val="000000"/>
                <w:sz w:val="20"/>
                <w:lang w:val="ru-RU"/>
              </w:rPr>
              <w:t>Стандарт государственной услуги "</w:t>
            </w:r>
            <w:proofErr w:type="spellStart"/>
            <w:r w:rsidRPr="00F60E89">
              <w:rPr>
                <w:b/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F60E89">
              <w:rPr>
                <w:b/>
                <w:color w:val="000000"/>
                <w:sz w:val="20"/>
                <w:lang w:val="ru-RU"/>
              </w:rPr>
      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подразделений"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-Султан, Алматы и Шымкент. 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документов – в течение 3 (трех) рабочих дней со дня принятия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документов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proofErr w:type="gramStart"/>
            <w:r w:rsidRPr="001A5F2B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>постилирование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документов в случае необходимости дополнительной проверки соответствующих документов – в течение 5 (пяти) рабочих дней со дня подачи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документов;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минут.</w:t>
            </w:r>
          </w:p>
        </w:tc>
      </w:tr>
      <w:tr w:rsidR="002A529D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Проставление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на официальных документах, исходящих из структурных подразделений Министерства финансов Республики Казахстан и (или)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В соответствии с подпунктом 7 статьи 615 Кодекса Республики Казахстан "О налогах и других обязательных платежах в бюджет" (Налоговый кодекс) государственная пошлина за проставление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составляет 0,5 месячного расчетного показателя, установленного законом о республиканском бюджете и действующего на дату уплаты государственной пошлины, и уплачивается за каждый документ.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Уплата в бюджет суммы государственной пошлины производится путем перечисления через банки или организации, осуществляющие отдельные виды банковских операций до проставления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Освобождаются от уплаты государственной пошлины при проставлении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на документах, поступающих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через дипломатические представительства и консульские учреждения Республики Казахстан.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</w:t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 xml:space="preserve">праздничных дней согласно Трудовому кодексу Республики Казахстан (далее – Трудовой кодекс РК).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20.00 часов, без перерыва на обед.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: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;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proofErr w:type="spellStart"/>
            <w:r>
              <w:rPr>
                <w:color w:val="000000"/>
                <w:sz w:val="20"/>
              </w:rPr>
              <w:t>ww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либо его представителя по нотариально заверенной доверенности к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или в Государственную корпорацию: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1) документ, подлежащий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апостилированию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документ, подтверждающий уплату в бюджет государственной пошлины за проставление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</w:t>
            </w:r>
          </w:p>
        </w:tc>
      </w:tr>
      <w:tr w:rsidR="002A529D" w:rsidRPr="00F60E89" w:rsidTr="00F60E89">
        <w:trPr>
          <w:trHeight w:val="30"/>
          <w:tblCellSpacing w:w="0" w:type="auto"/>
        </w:trPr>
        <w:tc>
          <w:tcPr>
            <w:tcW w:w="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Default="002A529D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государственной услуги, оказываемой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через Государственную корпорацию</w:t>
            </w:r>
          </w:p>
        </w:tc>
        <w:tc>
          <w:tcPr>
            <w:tcW w:w="6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29D" w:rsidRPr="001A5F2B" w:rsidRDefault="002A529D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A5F2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C45F6C" w:rsidRPr="002A529D" w:rsidRDefault="00C45F6C">
      <w:pPr>
        <w:rPr>
          <w:lang w:val="ru-RU"/>
        </w:rPr>
      </w:pPr>
      <w:bookmarkStart w:id="0" w:name="_GoBack"/>
      <w:bookmarkEnd w:id="0"/>
    </w:p>
    <w:sectPr w:rsidR="00C45F6C" w:rsidRPr="002A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9D"/>
    <w:rsid w:val="002A529D"/>
    <w:rsid w:val="008B677E"/>
    <w:rsid w:val="00BB3506"/>
    <w:rsid w:val="00C45F6C"/>
    <w:rsid w:val="00F6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9D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9D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2021-05-20T19:18:00Z</dcterms:created>
  <dcterms:modified xsi:type="dcterms:W3CDTF">2021-09-10T08:51:00Z</dcterms:modified>
</cp:coreProperties>
</file>