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265"/>
        <w:gridCol w:w="2775"/>
        <w:gridCol w:w="518"/>
        <w:gridCol w:w="3773"/>
        <w:gridCol w:w="24"/>
      </w:tblGrid>
      <w:tr w:rsidR="002A27C7" w:rsidRPr="00274524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0"/>
              <w:jc w:val="center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Приложение 1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к Правилам оказания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Апостилирование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официальных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документов, исходящих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из структурных подразделений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Министерства финансов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и (или) их территориальных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подразделений"</w:t>
            </w:r>
          </w:p>
        </w:tc>
      </w:tr>
      <w:tr w:rsidR="002A27C7" w:rsidRPr="00274524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 "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Апостилирование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официальных документов, исходящих из структурных подразделений Министерства финансов Республики Казахстан и (или) их территориальных подразделений"</w:t>
            </w:r>
          </w:p>
        </w:tc>
      </w:tr>
      <w:tr w:rsidR="002A27C7" w:rsidRPr="00274524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Территориальные органы Комитета государственных доходов Министерства финансов Республики Казахстан по областям, городам республиканского значения Астана, Алматы и Шымкент (далее –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2A27C7" w:rsidRPr="00274524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  <w:p w:rsidR="002A27C7" w:rsidRDefault="002A27C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Способы предоставления государственной услуги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, Государственной корпорации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1) через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;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2) через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 w:rsidR="002A27C7" w:rsidRPr="00274524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апостилирование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документов – в течение 3 (трех) рабочих дней со дня принятия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документов;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апостилирование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документов в случае необходимости дополнительной проверки соответствующих документов – в течение 5 (пяти) рабочих дней со дня подачи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документов;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3) максимально допустимое время ожидания для сдачи пакета документов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в Государственную корпорацию в случае прекращения деятельности, касающейся частной практики – 15 (пятнадцать) минут;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4) максимально допустимое время обслуживания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Государственной корпорацией – 15 (пятнадцать) минут.</w:t>
            </w:r>
          </w:p>
        </w:tc>
      </w:tr>
      <w:tr w:rsidR="002A27C7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A27C7" w:rsidRPr="00274524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Проставление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апостиля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на официальных документах, исходящих из структурных подразделений Министерства финансов Республики Казахстан и (или)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либо мотивированный отказ.</w:t>
            </w:r>
          </w:p>
        </w:tc>
      </w:tr>
      <w:tr w:rsidR="002A27C7" w:rsidRPr="00274524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</w:t>
            </w:r>
            <w:r w:rsidRPr="00624EE0">
              <w:rPr>
                <w:color w:val="000000"/>
                <w:sz w:val="20"/>
                <w:lang w:val="ru-RU"/>
              </w:rPr>
              <w:lastRenderedPageBreak/>
              <w:t>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lastRenderedPageBreak/>
              <w:t xml:space="preserve">  В соответствии с подпунктом 12) пункта 1 статьи 664 Налогового кодекса Республики Казахстан государственная пошлина за проставление уполномоченными </w:t>
            </w:r>
            <w:r w:rsidRPr="00624EE0">
              <w:rPr>
                <w:color w:val="000000"/>
                <w:sz w:val="20"/>
                <w:lang w:val="ru-RU"/>
              </w:rPr>
              <w:lastRenderedPageBreak/>
              <w:t xml:space="preserve">Правительством Республики Казахстан государственными органами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апостиля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на официальных документах, совершенных в Республике Казахстан, в соответствии с международным договором, ратифицированным Республикой Казахстан, – 0,5 месячного расчетного показателя за каждый документ; 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Уплата в бюджет суммы государственной пошлины производится путем перечисления через банки или организации, осуществляющие отдельные виды банковских операций до проставления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апостиля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.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Освобождаются от уплаты государственной пошлины при проставлении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апостиля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на документах, поступающих на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апостилирование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через дипломатические представительства и консульские учреждения Республики Казахстан.</w:t>
            </w:r>
          </w:p>
        </w:tc>
      </w:tr>
      <w:tr w:rsidR="002A27C7" w:rsidRPr="00274524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 Трудовому кодексу Республики Казахстан (далее – Трудовой кодекс) и Закону Республики Казахстан "О праздниках в Республике Казахстан" (далее – Закон о праздниках).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 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РК и Закону о праздниках.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Прием осуществляется в порядке электронной очереди без ускоренного обслуживания, возможно бронирование электронной очереди посредством портала.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: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;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2A27C7" w:rsidRPr="00274524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либо его представителя по нотариально заверенной доверенности к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или в Государственную корпорацию: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1) документ, подлежащий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апостилированию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;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3) документ, подтверждающий уплату в бюджет государственной пошлины за проставление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апостиля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.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2A27C7" w:rsidRPr="00274524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1) установление недостоверности в документах, представленных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  3) отсутствие согласия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2A27C7" w:rsidRPr="00274524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, имеющим в установленном Кодексом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24EE0">
              <w:rPr>
                <w:color w:val="000000"/>
                <w:sz w:val="20"/>
                <w:lang w:val="ru-RU"/>
              </w:rPr>
              <w:lastRenderedPageBreak/>
              <w:t>Услугополучатель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получает государственную услугу в электронной форме через портал и через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интернет-ресурс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в "Кабинете налогоплательщика" </w:t>
            </w:r>
            <w:r>
              <w:rPr>
                <w:color w:val="000000"/>
                <w:sz w:val="20"/>
              </w:rPr>
              <w:t>www</w:t>
            </w:r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cabinet</w:t>
            </w:r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. при условии наличия электронной цифровой подписи.</w:t>
            </w:r>
          </w:p>
          <w:p w:rsidR="002A27C7" w:rsidRPr="00624EE0" w:rsidRDefault="002A27C7" w:rsidP="00B819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получает государственную услугу информации о статусе оказания государственной услуги в режиме удаленного доступа посредством "личного кабинета" на портале, Единого контакт-центра.</w:t>
            </w:r>
          </w:p>
        </w:tc>
      </w:tr>
      <w:tr w:rsidR="002A27C7" w:rsidRPr="00274524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0"/>
              <w:jc w:val="center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Приложение 2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к Правилам оказания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Апостилирование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официальных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документов, исходящих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из структурных подразделений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Министерства финансов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и (или) их территориальных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подразделений"</w:t>
            </w:r>
          </w:p>
        </w:tc>
      </w:tr>
      <w:tr w:rsidR="002A27C7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2A27C7" w:rsidRPr="00274524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Default="002A27C7" w:rsidP="00B819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7C7" w:rsidRPr="00624EE0" w:rsidRDefault="002A27C7" w:rsidP="00B81968">
            <w:pPr>
              <w:spacing w:after="0"/>
              <w:jc w:val="center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____________________________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(если оно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____________________________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указано в документе,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удостоверяющем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____________________________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личность) (далее – Ф.И.О) либо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____________________________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____________________________</w:t>
            </w:r>
            <w:r w:rsidRPr="00624EE0">
              <w:rPr>
                <w:lang w:val="ru-RU"/>
              </w:rPr>
              <w:br/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и его адрес)</w:t>
            </w:r>
          </w:p>
        </w:tc>
      </w:tr>
    </w:tbl>
    <w:p w:rsidR="002A27C7" w:rsidRPr="00624EE0" w:rsidRDefault="002A27C7" w:rsidP="002A27C7">
      <w:pPr>
        <w:spacing w:after="0"/>
        <w:rPr>
          <w:lang w:val="ru-RU"/>
        </w:rPr>
      </w:pPr>
      <w:bookmarkStart w:id="0" w:name="z190"/>
      <w:r w:rsidRPr="00624EE0">
        <w:rPr>
          <w:b/>
          <w:color w:val="000000"/>
          <w:lang w:val="ru-RU"/>
        </w:rPr>
        <w:t xml:space="preserve"> Расписка об отказе в приеме документов на </w:t>
      </w:r>
      <w:proofErr w:type="spellStart"/>
      <w:r w:rsidRPr="00624EE0">
        <w:rPr>
          <w:b/>
          <w:color w:val="000000"/>
          <w:lang w:val="ru-RU"/>
        </w:rPr>
        <w:t>апостилирование</w:t>
      </w:r>
      <w:proofErr w:type="spellEnd"/>
    </w:p>
    <w:p w:rsidR="002A27C7" w:rsidRPr="00624EE0" w:rsidRDefault="002A27C7" w:rsidP="002A27C7">
      <w:pPr>
        <w:spacing w:after="0"/>
        <w:jc w:val="both"/>
        <w:rPr>
          <w:lang w:val="ru-RU"/>
        </w:rPr>
      </w:pPr>
      <w:bookmarkStart w:id="1" w:name="z191"/>
      <w:bookmarkEnd w:id="0"/>
      <w:r w:rsidRPr="00624EE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4EE0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</w:p>
    <w:bookmarkEnd w:id="1"/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"О государственных услугах" отдел №__ филиала Государственной корпорации</w:t>
      </w:r>
    </w:p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"Правительство для граждан" (указать адрес) отказывает в приеме документов</w:t>
      </w:r>
    </w:p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на оказание государственной услуги "_____________________________________</w:t>
      </w:r>
    </w:p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_____________________________________________________________________"</w:t>
      </w:r>
    </w:p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 xml:space="preserve">ввиду представления Вами неполного пакета документов, предусмотренных пунктом </w:t>
      </w:r>
    </w:p>
    <w:p w:rsidR="002A27C7" w:rsidRPr="0037010C" w:rsidRDefault="002A27C7" w:rsidP="002A27C7">
      <w:pPr>
        <w:spacing w:after="0"/>
        <w:jc w:val="both"/>
        <w:rPr>
          <w:lang w:val="ru-RU"/>
        </w:rPr>
      </w:pPr>
      <w:r w:rsidRPr="0037010C">
        <w:rPr>
          <w:color w:val="000000"/>
          <w:sz w:val="28"/>
          <w:lang w:val="ru-RU"/>
        </w:rPr>
        <w:t>Перечня согласно приложению 1 к Правилам, а также документов с истекшим сроком</w:t>
      </w:r>
    </w:p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lastRenderedPageBreak/>
        <w:t>действия (нужное подчеркнуть):</w:t>
      </w:r>
    </w:p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1) ___________________________________;</w:t>
      </w:r>
    </w:p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2) ___________________________________;</w:t>
      </w:r>
    </w:p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3) ___________________________________</w:t>
      </w:r>
    </w:p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Настоящая расписка составлена в 2 (двух) экземплярах, по одному для каждой</w:t>
      </w:r>
    </w:p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стороны.</w:t>
      </w:r>
    </w:p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Исполнитель: __________________________________________________________</w:t>
      </w:r>
    </w:p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(Ф.И.О работника Государственной корпорации) (подпись)</w:t>
      </w:r>
    </w:p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Телефон: __________</w:t>
      </w:r>
    </w:p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Получил: ______________________________________________________________</w:t>
      </w:r>
    </w:p>
    <w:p w:rsidR="002A27C7" w:rsidRPr="00624EE0" w:rsidRDefault="002A27C7" w:rsidP="002A27C7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 xml:space="preserve">(Ф.И.О /подпись </w:t>
      </w:r>
      <w:proofErr w:type="spellStart"/>
      <w:r w:rsidRPr="00624EE0">
        <w:rPr>
          <w:color w:val="000000"/>
          <w:sz w:val="28"/>
          <w:lang w:val="ru-RU"/>
        </w:rPr>
        <w:t>услугополучателя</w:t>
      </w:r>
      <w:proofErr w:type="spellEnd"/>
      <w:r w:rsidRPr="00624EE0">
        <w:rPr>
          <w:color w:val="000000"/>
          <w:sz w:val="28"/>
          <w:lang w:val="ru-RU"/>
        </w:rPr>
        <w:t>)</w:t>
      </w:r>
    </w:p>
    <w:p w:rsidR="002A27C7" w:rsidRDefault="002A27C7" w:rsidP="002A27C7">
      <w:pPr>
        <w:spacing w:after="0"/>
        <w:jc w:val="both"/>
      </w:pP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p w:rsidR="00BA6BE8" w:rsidRDefault="00BA6BE8"/>
    <w:p w:rsidR="00274524" w:rsidRDefault="00274524"/>
    <w:p w:rsidR="00274524" w:rsidRDefault="00274524">
      <w:bookmarkStart w:id="2" w:name="_GoBack"/>
      <w:bookmarkEnd w:id="2"/>
    </w:p>
    <w:sectPr w:rsidR="0027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C7"/>
    <w:rsid w:val="00274524"/>
    <w:rsid w:val="002A27C7"/>
    <w:rsid w:val="00B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2AF1"/>
  <w15:chartTrackingRefBased/>
  <w15:docId w15:val="{6240937B-AF5D-425D-A518-C020D779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C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2026-01-22T07:06:00Z</dcterms:created>
  <dcterms:modified xsi:type="dcterms:W3CDTF">2026-01-22T07:15:00Z</dcterms:modified>
</cp:coreProperties>
</file>