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446"/>
      </w:tblGrid>
      <w:tr w:rsidR="006D6CED" w:rsidTr="00742AA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6D6CED" w:rsidRDefault="006D6CED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vAlign w:val="center"/>
            <w:hideMark/>
          </w:tcPr>
          <w:p w:rsidR="006D6CED" w:rsidRDefault="006D6CED" w:rsidP="00742AA3">
            <w:pPr>
              <w:spacing w:after="0" w:line="240" w:lineRule="auto"/>
              <w:ind w:left="-30" w:right="-41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90"/>
            <w:bookmarkEnd w:id="0"/>
          </w:p>
          <w:p w:rsidR="006D6CED" w:rsidRDefault="006D6CED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7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B7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 оказания</w:t>
            </w:r>
          </w:p>
          <w:p w:rsidR="006D6CED" w:rsidRDefault="006D6CED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72139">
              <w:rPr>
                <w:rFonts w:ascii="Times New Roman" w:hAnsi="Times New Roman" w:cs="Times New Roman"/>
                <w:sz w:val="28"/>
                <w:szCs w:val="28"/>
              </w:rPr>
              <w:t>Включение в реестр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139">
              <w:rPr>
                <w:rFonts w:ascii="Times New Roman" w:hAnsi="Times New Roman" w:cs="Times New Roman"/>
                <w:sz w:val="28"/>
                <w:szCs w:val="28"/>
              </w:rPr>
              <w:t>владельцев складов хранения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2139">
              <w:rPr>
                <w:rFonts w:ascii="Times New Roman" w:hAnsi="Times New Roman" w:cs="Times New Roman"/>
                <w:sz w:val="28"/>
                <w:szCs w:val="28"/>
              </w:rPr>
              <w:t>собственных товаров</w:t>
            </w:r>
            <w:r w:rsidRPr="00B72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D6CED" w:rsidRDefault="006D6CED" w:rsidP="006D6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6D6CED" w:rsidRDefault="006D6CED" w:rsidP="006D6C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6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6521"/>
        <w:gridCol w:w="13"/>
      </w:tblGrid>
      <w:tr w:rsidR="006D6CED" w:rsidTr="00742AA3">
        <w:tc>
          <w:tcPr>
            <w:tcW w:w="9364" w:type="dxa"/>
            <w:gridSpan w:val="4"/>
          </w:tcPr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реестр владельцев складов хранения собственных товаров»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521" w:type="dxa"/>
          </w:tcPr>
          <w:p w:rsidR="006D6CED" w:rsidRDefault="006D6CED" w:rsidP="00742AA3">
            <w:pPr>
              <w:ind w:right="3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 Комитета государственных доходов Министерства финансов Республики Казахстан по областям, городам Астан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Алматы и Шымкент </w:t>
            </w:r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объектов информации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36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веб-портала «электронного правительства» www.egov.kz (далее – портал);</w:t>
            </w:r>
          </w:p>
          <w:p w:rsidR="006D6CED" w:rsidRDefault="006D6CED" w:rsidP="00742AA3">
            <w:pPr>
              <w:ind w:left="23" w:right="39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CE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объектов информатизации, информационной</w:t>
            </w:r>
            <w:r w:rsidRPr="0036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«Единое окно для экспортно-импортных операций» </w:t>
            </w:r>
            <w:r w:rsidRPr="00367948">
              <w:rPr>
                <w:rFonts w:ascii="Times New Roman" w:eastAsia="Calibri" w:hAnsi="Times New Roman" w:cs="Times New Roman"/>
                <w:sz w:val="24"/>
                <w:szCs w:val="24"/>
              </w:rPr>
              <w:t>www.eokno.gov.kz</w:t>
            </w:r>
            <w:r w:rsidRPr="0036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9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(далее – ИС «Е-окно»).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10 (десяти) рабочих дней со дня регистрации заявления.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автоматизированная).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3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решение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включении </w:t>
            </w:r>
            <w:r w:rsidRPr="00FA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реестр владельцев складов хранения собственных товаров, с уведомлением;</w:t>
            </w:r>
          </w:p>
          <w:p w:rsidR="006D6CED" w:rsidRDefault="006D6CED" w:rsidP="00742AA3">
            <w:pPr>
              <w:ind w:firstLine="3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мотивированный ответ об отказе в оказании государственной услуги в случаях и по основаниям, указанным в пункте 9 настоящего Перечня.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</w:t>
            </w: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услуга предоставляется бесплатно.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proofErr w:type="gramStart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объектов</w:t>
            </w:r>
            <w:proofErr w:type="gramEnd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Портала, </w:t>
            </w:r>
            <w:r w:rsidRPr="00FA74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 «Е-окно»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Кодексу и Закону «О праздниках в Республике Казахстан</w:t>
            </w:r>
            <w:proofErr w:type="gram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7948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(далее – Закон о праздниках)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прием заявления и выдача результата оказания государственной услуги осуществляется следующим рабочим днем);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мест оказания государственной услуги размещены на </w:t>
            </w: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портала www.egov.kz;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ИС «Е-окно» </w:t>
            </w:r>
            <w:r w:rsidRPr="00367948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eokno.gov.kz.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6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портал, ИС «Е-окно»: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по форме, согласно приложению 3 к настоящим Правилам.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</w:t>
            </w:r>
            <w:proofErr w:type="spellStart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 таможенный осмотр помещений и территорий заявителя на соответствие требованиям: 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нахождение в собственности, хозяйственном ведении, оперативном управлении или аренде помещений и (или) на открытых площадках, при этом срок аренды должен быть не менее шести месяцев со дня подачи заявления;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наличие сертифицированного весового оборудования, соответствующего характеру помещаемых товаров и транспортных средств, а в случае помещения газа в специальные хранилища – наличие соответствующих приборов учета;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3) территория должна быть обозначена в соответствии со статьей 404 </w:t>
            </w: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 Республики Казахстан «О таможенном регулировании в Республике Казахстан» (далее – Таможенный Кодекс)</w:t>
            </w: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наличие технически исправных подъездных путей, а также мест для досмотра товаров, имеющих твердое </w:t>
            </w: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покрытие (бетонное, асфальтовое, резиновое либо иное твердое покрытие), в том числе крытых площадок, оснащенных электрическим освещением;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4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территория, включая погрузочно-разгрузочные площадки (одно или несколько складских помещений и площадок), должна располагаться по одному почтовому адресу и иметь непрерывное ограждение по всему периметру склада хранения собственных товаров.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проведении осмотра </w:t>
            </w:r>
            <w:proofErr w:type="spellStart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предоставляет должностному лицу </w:t>
            </w:r>
            <w:proofErr w:type="spellStart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копии документов, подтверждающих выполнение требований, определенных пунктом 3 статьи 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Таможенного </w:t>
            </w: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копии представленных документов прилагаются к акту таможенного осмотра помещений и территорий, который остается у </w:t>
            </w:r>
            <w:proofErr w:type="spellStart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6CED" w:rsidRDefault="006D6CED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Услугодатели</w:t>
            </w:r>
            <w:proofErr w:type="spellEnd"/>
            <w:r w:rsidRPr="00F46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несоответствие </w:t>
            </w: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следующим условиям: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собственности, хозяйственном ведении, оперативном управлении или аренде помещений и (или) на открытых площадках, при этом срок аренды должен быть не менее шести месяцев со дня подачи заявления;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сертифицированного весового оборудования, соответствующего характеру помещаемых товаров и транспортных средств, а в случае помещения газа в специальные хранилища – наличие соответствующих приборов учета;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территория должна быть обозначена в соответствии со статьей 404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Таможенного 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Кодекса;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технически исправных подъездных путей, а также мест для досмотра товаров, имеющих твердое покрытие (бетонное, асфальтовое, резиновое либо иное </w:t>
            </w: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твердое покрытие), в том числе крытых площадок, оснащенных электрическим освещением;</w:t>
            </w:r>
          </w:p>
          <w:p w:rsidR="006D6CED" w:rsidRDefault="006D6CED" w:rsidP="00742AA3">
            <w:pPr>
              <w:ind w:left="2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территория, включая погрузочно-разгрузочные площадки (одно или несколько складских помещений и площадок), должна располагаться по одному почтовому адресу и иметь непрерывное ограждение по всему периметру скла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хранения собственных товаров;</w:t>
            </w:r>
          </w:p>
          <w:p w:rsidR="006D6CED" w:rsidRDefault="006D6CED" w:rsidP="00742AA3">
            <w:pPr>
              <w:ind w:left="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6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F46C8F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6D6CED" w:rsidRDefault="006D6CED" w:rsidP="00742AA3">
            <w:pPr>
              <w:ind w:left="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6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несоответствие </w:t>
            </w:r>
            <w:proofErr w:type="spellStart"/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F46C8F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6D6CED" w:rsidRDefault="006D6CED" w:rsidP="00742AA3">
            <w:pPr>
              <w:ind w:left="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6C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отсутствие согласия </w:t>
            </w:r>
            <w:proofErr w:type="spellStart"/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F46C8F">
              <w:rPr>
                <w:rFonts w:ascii="Times New Roman" w:hAnsi="Times New Roman" w:cs="Times New Roman"/>
                <w:sz w:val="24"/>
                <w:szCs w:val="24"/>
              </w:rPr>
              <w:t>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6D6CED" w:rsidTr="00742AA3">
        <w:trPr>
          <w:gridAfter w:val="1"/>
          <w:wAfter w:w="13" w:type="dxa"/>
        </w:trPr>
        <w:tc>
          <w:tcPr>
            <w:tcW w:w="704" w:type="dxa"/>
          </w:tcPr>
          <w:p w:rsidR="006D6CED" w:rsidRDefault="006D6CED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6D6CED" w:rsidRDefault="006D6CED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521" w:type="dxa"/>
          </w:tcPr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 1414, 8 800 080 777.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3679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www.e-okno.kz при условии наличия ЭЦП.</w:t>
            </w:r>
          </w:p>
          <w:p w:rsidR="006D6CED" w:rsidRDefault="006D6CED" w:rsidP="00742AA3">
            <w:pPr>
              <w:ind w:left="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948">
              <w:rPr>
                <w:rFonts w:ascii="Times New Roman" w:hAnsi="Times New Roman" w:cs="Times New Roman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  <w:p w:rsidR="006D6CED" w:rsidRDefault="006D6CED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CED" w:rsidRDefault="006D6CED" w:rsidP="006D6C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721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13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br/>
      </w:r>
      <w:r w:rsidRPr="00B72139">
        <w:rPr>
          <w:rFonts w:ascii="Times New Roman" w:hAnsi="Times New Roman" w:cs="Times New Roman"/>
          <w:sz w:val="28"/>
          <w:szCs w:val="28"/>
        </w:rPr>
        <w:t xml:space="preserve"> Правилам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139">
        <w:rPr>
          <w:rFonts w:ascii="Times New Roman" w:hAnsi="Times New Roman" w:cs="Times New Roman"/>
          <w:sz w:val="28"/>
          <w:szCs w:val="28"/>
        </w:rPr>
        <w:t>оказания государственной</w:t>
      </w: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72139">
        <w:rPr>
          <w:rFonts w:ascii="Times New Roman" w:hAnsi="Times New Roman" w:cs="Times New Roman"/>
          <w:sz w:val="28"/>
          <w:szCs w:val="28"/>
        </w:rPr>
        <w:t>услуги «Включение в реестр</w:t>
      </w: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72139">
        <w:rPr>
          <w:rFonts w:ascii="Times New Roman" w:hAnsi="Times New Roman" w:cs="Times New Roman"/>
          <w:sz w:val="28"/>
          <w:szCs w:val="28"/>
        </w:rPr>
        <w:t>владельцев складов хранения</w:t>
      </w: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72139">
        <w:rPr>
          <w:rFonts w:ascii="Times New Roman" w:hAnsi="Times New Roman" w:cs="Times New Roman"/>
          <w:sz w:val="28"/>
          <w:szCs w:val="28"/>
        </w:rPr>
        <w:t>собственных товаров»</w:t>
      </w: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72139">
        <w:rPr>
          <w:rFonts w:ascii="Times New Roman" w:hAnsi="Times New Roman" w:cs="Times New Roman"/>
          <w:sz w:val="28"/>
          <w:szCs w:val="28"/>
        </w:rPr>
        <w:t>Форма</w:t>
      </w: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CED" w:rsidRDefault="006D6CED" w:rsidP="006D6CE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(полное наименование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(юридический адрес)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_____________________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____________________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(бизнес-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идентификационный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номер)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(электронный адрес,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телефон)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(наименование органа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государственных</w:t>
      </w:r>
    </w:p>
    <w:p w:rsidR="006D6CED" w:rsidRDefault="006D6CED" w:rsidP="006D6CED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доходов)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CED" w:rsidRDefault="006D6CED" w:rsidP="006D6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C8F">
        <w:rPr>
          <w:rFonts w:ascii="Times New Roman" w:hAnsi="Times New Roman" w:cs="Times New Roman"/>
          <w:b/>
          <w:sz w:val="24"/>
          <w:szCs w:val="24"/>
        </w:rPr>
        <w:t>Заявление о включении в реестр владельцев складов хранения собственных товаров</w:t>
      </w:r>
    </w:p>
    <w:p w:rsidR="006D6CED" w:rsidRDefault="006D6CED" w:rsidP="006D6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 xml:space="preserve">Просим Вас согласно пункту 2 статьи 166 Кодекса Республики Казахстан </w:t>
      </w:r>
      <w:r>
        <w:rPr>
          <w:rFonts w:ascii="Times New Roman" w:hAnsi="Times New Roman" w:cs="Times New Roman"/>
          <w:sz w:val="24"/>
          <w:szCs w:val="24"/>
        </w:rPr>
        <w:br/>
      </w:r>
      <w:r w:rsidRPr="00367948">
        <w:rPr>
          <w:rFonts w:ascii="Times New Roman" w:hAnsi="Times New Roman" w:cs="Times New Roman"/>
          <w:sz w:val="24"/>
          <w:szCs w:val="24"/>
        </w:rPr>
        <w:t>«О таможенном регулировании в Республике Казахстан» (далее – Кодекс) включить в реестр владельцев складов хранения собственных товаров.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Указываем следующие сведения: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нахождение в собственности, хозяйственном ведении, оперативном управлении или аренде помещений и (или) на открытых площадках, сроком аренды не менее 6 месяцев со дня подачи заявления _____________________________;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 xml:space="preserve">наличие сертифицированного весового оборудования, соответствующее характеру помещаемых товаров и транспортных средств, а в случае помещения газа в специальные хранилища – наличие соответствующих приборов учета 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территория, обозначенная в соответствии со статьей 404 Кодекса ____________________;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наличие технически исправных подъездных путей, а также мест для досмотра товаров, имеющих твердое покрытие (бетонное, асфальтовое, резиновое либо иное твердое покрытие), в том числе крытых площадок, оснащенных электрическим освещением _______________________________;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 xml:space="preserve">территория, включая погрузочно-разгрузочные площадки (одно или несколько складских помещений и площадок), расположенных по одному почтовому адресу, наличие </w:t>
      </w:r>
      <w:r w:rsidRPr="00367948">
        <w:rPr>
          <w:rFonts w:ascii="Times New Roman" w:hAnsi="Times New Roman" w:cs="Times New Roman"/>
          <w:sz w:val="24"/>
          <w:szCs w:val="24"/>
        </w:rPr>
        <w:lastRenderedPageBreak/>
        <w:t>непрерывного ограждения по всему периметру склада хранения собственных товаров ________________________________.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«Включение в реестр складов хранения собственных товаров помещений или открытых площадок» __________________.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Дата подачи: ____________________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Фамилия, имя, отчество (при его наличии)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представителя юридического лица_________________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8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6D6CED" w:rsidRDefault="006D6CED" w:rsidP="006D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C4" w:rsidRDefault="00F42CC4"/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ED"/>
    <w:rsid w:val="006D6CED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B90D-BBDD-4880-984A-3BF8B25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2024-08-15T10:15:00Z</dcterms:created>
  <dcterms:modified xsi:type="dcterms:W3CDTF">2024-08-15T10:16:00Z</dcterms:modified>
</cp:coreProperties>
</file>