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4" w:rsidRPr="0097418E" w:rsidRDefault="00236D14" w:rsidP="006716B6">
      <w:pPr>
        <w:ind w:left="5954"/>
        <w:jc w:val="center"/>
        <w:rPr>
          <w:sz w:val="28"/>
          <w:szCs w:val="28"/>
        </w:rPr>
      </w:pPr>
      <w:r w:rsidRPr="0097418E">
        <w:rPr>
          <w:sz w:val="28"/>
          <w:szCs w:val="28"/>
        </w:rPr>
        <w:t xml:space="preserve">Приложение </w:t>
      </w:r>
      <w:r w:rsidR="00BA5C86" w:rsidRPr="0097418E">
        <w:rPr>
          <w:sz w:val="28"/>
          <w:szCs w:val="28"/>
        </w:rPr>
        <w:t>1</w:t>
      </w:r>
    </w:p>
    <w:p w:rsidR="00236D14" w:rsidRPr="0097418E" w:rsidRDefault="00236D14" w:rsidP="006716B6">
      <w:pPr>
        <w:ind w:left="5954"/>
        <w:jc w:val="center"/>
        <w:rPr>
          <w:sz w:val="28"/>
          <w:szCs w:val="28"/>
        </w:rPr>
      </w:pPr>
      <w:r w:rsidRPr="0097418E">
        <w:rPr>
          <w:sz w:val="28"/>
          <w:szCs w:val="28"/>
        </w:rPr>
        <w:t xml:space="preserve">к </w:t>
      </w:r>
      <w:r w:rsidR="0090640C" w:rsidRPr="0097418E">
        <w:rPr>
          <w:sz w:val="28"/>
          <w:szCs w:val="28"/>
        </w:rPr>
        <w:t xml:space="preserve">Правилам оказания государственной услуги </w:t>
      </w:r>
      <w:r w:rsidRPr="0097418E">
        <w:rPr>
          <w:sz w:val="28"/>
          <w:szCs w:val="28"/>
        </w:rPr>
        <w:t>«</w:t>
      </w:r>
      <w:r w:rsidR="00BA5C86" w:rsidRPr="0097418E">
        <w:rPr>
          <w:color w:val="000000"/>
          <w:sz w:val="28"/>
          <w:szCs w:val="28"/>
        </w:rPr>
        <w:t>Прием налоговых форм при экспорте (импорте) товаров в Евразийском экономическом союзе</w:t>
      </w:r>
      <w:r w:rsidRPr="0097418E">
        <w:rPr>
          <w:sz w:val="28"/>
          <w:szCs w:val="28"/>
        </w:rPr>
        <w:t>»</w:t>
      </w:r>
    </w:p>
    <w:p w:rsidR="00236D14" w:rsidRPr="001A6AAD" w:rsidRDefault="00236D14" w:rsidP="00236D14">
      <w:pPr>
        <w:ind w:left="4536" w:right="-2"/>
        <w:jc w:val="both"/>
        <w:textAlignment w:val="center"/>
        <w:rPr>
          <w:sz w:val="28"/>
          <w:szCs w:val="28"/>
        </w:rPr>
      </w:pPr>
    </w:p>
    <w:tbl>
      <w:tblPr>
        <w:tblStyle w:val="a5"/>
        <w:tblW w:w="9853" w:type="dxa"/>
        <w:tblLook w:val="04A0" w:firstRow="1" w:lastRow="0" w:firstColumn="1" w:lastColumn="0" w:noHBand="0" w:noVBand="1"/>
      </w:tblPr>
      <w:tblGrid>
        <w:gridCol w:w="817"/>
        <w:gridCol w:w="2977"/>
        <w:gridCol w:w="6059"/>
      </w:tblGrid>
      <w:tr w:rsidR="00B67BFC" w:rsidTr="0085325E">
        <w:tc>
          <w:tcPr>
            <w:tcW w:w="9853" w:type="dxa"/>
            <w:gridSpan w:val="3"/>
          </w:tcPr>
          <w:p w:rsidR="00B67BFC" w:rsidRPr="00665A6A" w:rsidRDefault="00B67BFC" w:rsidP="00B67BFC">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Pr="00BA5C86">
              <w:rPr>
                <w:color w:val="000000"/>
                <w:sz w:val="28"/>
                <w:szCs w:val="28"/>
              </w:rPr>
              <w:t>Прием налоговых форм при экспорте (импорте) товаров в Евразийском экономическом союзе</w:t>
            </w:r>
            <w:r>
              <w:rPr>
                <w:bCs/>
                <w:sz w:val="28"/>
                <w:szCs w:val="28"/>
              </w:rPr>
              <w:t>»</w:t>
            </w:r>
          </w:p>
        </w:tc>
      </w:tr>
      <w:tr w:rsidR="00B67BFC" w:rsidTr="00B67BFC">
        <w:tc>
          <w:tcPr>
            <w:tcW w:w="817" w:type="dxa"/>
          </w:tcPr>
          <w:p w:rsidR="00B67BFC" w:rsidRPr="004F77D4" w:rsidRDefault="00B67BFC" w:rsidP="00B67BFC">
            <w:pPr>
              <w:rPr>
                <w:bCs/>
                <w:sz w:val="28"/>
                <w:szCs w:val="28"/>
              </w:rPr>
            </w:pPr>
            <w:r>
              <w:rPr>
                <w:bCs/>
                <w:sz w:val="28"/>
                <w:szCs w:val="28"/>
              </w:rPr>
              <w:t>1</w:t>
            </w:r>
          </w:p>
        </w:tc>
        <w:tc>
          <w:tcPr>
            <w:tcW w:w="2977" w:type="dxa"/>
          </w:tcPr>
          <w:p w:rsidR="00B67BFC" w:rsidRDefault="00B67BFC" w:rsidP="00F13F0C">
            <w:pPr>
              <w:rPr>
                <w:bCs/>
                <w:sz w:val="28"/>
                <w:szCs w:val="28"/>
              </w:rPr>
            </w:pPr>
            <w:r w:rsidRPr="004F77D4">
              <w:rPr>
                <w:bCs/>
                <w:sz w:val="28"/>
                <w:szCs w:val="28"/>
              </w:rPr>
              <w:t xml:space="preserve">Наименование </w:t>
            </w:r>
            <w:proofErr w:type="spellStart"/>
            <w:r w:rsidRPr="004F77D4">
              <w:rPr>
                <w:bCs/>
                <w:sz w:val="28"/>
                <w:szCs w:val="28"/>
              </w:rPr>
              <w:t>услугодателя</w:t>
            </w:r>
            <w:proofErr w:type="spellEnd"/>
          </w:p>
        </w:tc>
        <w:tc>
          <w:tcPr>
            <w:tcW w:w="6059" w:type="dxa"/>
          </w:tcPr>
          <w:p w:rsidR="00B67BFC" w:rsidRPr="00567B5E" w:rsidRDefault="00B67BFC" w:rsidP="00083365">
            <w:pPr>
              <w:ind w:firstLine="459"/>
              <w:jc w:val="both"/>
              <w:rPr>
                <w:bCs/>
                <w:sz w:val="28"/>
                <w:szCs w:val="28"/>
              </w:rPr>
            </w:pPr>
            <w:r>
              <w:rPr>
                <w:bCs/>
                <w:sz w:val="28"/>
                <w:szCs w:val="28"/>
              </w:rPr>
              <w:t>Т</w:t>
            </w:r>
            <w:r w:rsidRPr="004F77D4">
              <w:rPr>
                <w:bCs/>
                <w:sz w:val="28"/>
                <w:szCs w:val="28"/>
              </w:rPr>
              <w:t>ерриториальны</w:t>
            </w:r>
            <w:r>
              <w:rPr>
                <w:bCs/>
                <w:sz w:val="28"/>
                <w:szCs w:val="28"/>
              </w:rPr>
              <w:t>е органы</w:t>
            </w:r>
            <w:r w:rsidR="00725C0B">
              <w:rPr>
                <w:bCs/>
                <w:sz w:val="28"/>
                <w:szCs w:val="28"/>
              </w:rPr>
              <w:t xml:space="preserve"> </w:t>
            </w:r>
            <w:proofErr w:type="gramStart"/>
            <w:r w:rsidRPr="004F77D4">
              <w:rPr>
                <w:bCs/>
                <w:sz w:val="28"/>
                <w:szCs w:val="28"/>
              </w:rPr>
              <w:t xml:space="preserve">Комитета государственных доходов Министерства </w:t>
            </w:r>
            <w:r w:rsidR="006716B6" w:rsidRPr="006716B6">
              <w:rPr>
                <w:bCs/>
                <w:sz w:val="28"/>
                <w:szCs w:val="28"/>
              </w:rPr>
              <w:t>финансов Республики</w:t>
            </w:r>
            <w:proofErr w:type="gramEnd"/>
            <w:r w:rsidR="006716B6" w:rsidRPr="006716B6">
              <w:rPr>
                <w:bCs/>
                <w:sz w:val="28"/>
                <w:szCs w:val="28"/>
              </w:rPr>
              <w:t xml:space="preserve"> Казахстан</w:t>
            </w:r>
            <w:r w:rsidR="00725C0B">
              <w:rPr>
                <w:bCs/>
                <w:sz w:val="28"/>
                <w:szCs w:val="28"/>
              </w:rPr>
              <w:t xml:space="preserve"> </w:t>
            </w:r>
            <w:r w:rsidRPr="004F77D4">
              <w:rPr>
                <w:bCs/>
                <w:sz w:val="28"/>
                <w:szCs w:val="28"/>
              </w:rPr>
              <w:t xml:space="preserve">по районам, городам и районам в городах, на территории специальных экономических зон </w:t>
            </w:r>
          </w:p>
        </w:tc>
      </w:tr>
      <w:tr w:rsidR="00B67BFC" w:rsidTr="00B67BFC">
        <w:tc>
          <w:tcPr>
            <w:tcW w:w="817" w:type="dxa"/>
          </w:tcPr>
          <w:p w:rsidR="00B67BFC" w:rsidRPr="004F77D4" w:rsidRDefault="00B67BFC" w:rsidP="00F13F0C">
            <w:pPr>
              <w:rPr>
                <w:bCs/>
                <w:sz w:val="28"/>
                <w:szCs w:val="28"/>
              </w:rPr>
            </w:pPr>
            <w:r>
              <w:rPr>
                <w:bCs/>
                <w:sz w:val="28"/>
                <w:szCs w:val="28"/>
              </w:rPr>
              <w:t>2</w:t>
            </w:r>
          </w:p>
        </w:tc>
        <w:tc>
          <w:tcPr>
            <w:tcW w:w="2977" w:type="dxa"/>
          </w:tcPr>
          <w:p w:rsidR="00B67BFC" w:rsidRPr="00257702" w:rsidRDefault="00B67BFC" w:rsidP="00F13F0C">
            <w:pPr>
              <w:rPr>
                <w:bCs/>
                <w:sz w:val="28"/>
                <w:szCs w:val="28"/>
              </w:rPr>
            </w:pPr>
            <w:r w:rsidRPr="004F77D4">
              <w:rPr>
                <w:bCs/>
                <w:sz w:val="28"/>
                <w:szCs w:val="28"/>
              </w:rPr>
              <w:t>Способы предоставления государственной услуги</w:t>
            </w:r>
          </w:p>
        </w:tc>
        <w:tc>
          <w:tcPr>
            <w:tcW w:w="6059" w:type="dxa"/>
          </w:tcPr>
          <w:p w:rsidR="006716B6" w:rsidRPr="001C4465" w:rsidRDefault="00B67BFC" w:rsidP="00083365">
            <w:pPr>
              <w:ind w:firstLine="459"/>
              <w:jc w:val="both"/>
              <w:rPr>
                <w:sz w:val="28"/>
                <w:szCs w:val="28"/>
              </w:rPr>
            </w:pPr>
            <w:r w:rsidRPr="00B01037">
              <w:rPr>
                <w:sz w:val="28"/>
                <w:szCs w:val="28"/>
              </w:rPr>
              <w:t xml:space="preserve">1) </w:t>
            </w:r>
            <w:r w:rsidR="006716B6" w:rsidRPr="001C4465">
              <w:rPr>
                <w:sz w:val="28"/>
                <w:szCs w:val="28"/>
              </w:rPr>
              <w:t>через некоммерческое акционерное общество «Государственная корпорация «Правительства для граждан»</w:t>
            </w:r>
            <w:r w:rsidR="00FA115D">
              <w:rPr>
                <w:sz w:val="28"/>
                <w:szCs w:val="28"/>
              </w:rPr>
              <w:t xml:space="preserve"> </w:t>
            </w:r>
            <w:r w:rsidR="006716B6">
              <w:rPr>
                <w:sz w:val="28"/>
                <w:szCs w:val="28"/>
                <w:lang w:val="kk-KZ"/>
              </w:rPr>
              <w:t>(</w:t>
            </w:r>
            <w:r w:rsidR="006716B6">
              <w:rPr>
                <w:sz w:val="28"/>
                <w:szCs w:val="28"/>
              </w:rPr>
              <w:t>дале</w:t>
            </w:r>
            <w:proofErr w:type="gramStart"/>
            <w:r w:rsidR="006716B6">
              <w:rPr>
                <w:sz w:val="28"/>
                <w:szCs w:val="28"/>
              </w:rPr>
              <w:t>е–</w:t>
            </w:r>
            <w:proofErr w:type="gramEnd"/>
            <w:r w:rsidR="006716B6">
              <w:rPr>
                <w:sz w:val="28"/>
                <w:szCs w:val="28"/>
                <w:lang w:val="kk-KZ"/>
              </w:rPr>
              <w:t xml:space="preserve"> Государственная корпорация)</w:t>
            </w:r>
            <w:r w:rsidR="006716B6" w:rsidRPr="001C4465">
              <w:rPr>
                <w:sz w:val="28"/>
                <w:szCs w:val="28"/>
              </w:rPr>
              <w:t>;</w:t>
            </w:r>
          </w:p>
          <w:p w:rsidR="00B67BFC" w:rsidRPr="00257702" w:rsidRDefault="006716B6" w:rsidP="00083365">
            <w:pPr>
              <w:ind w:firstLine="459"/>
              <w:jc w:val="both"/>
              <w:rPr>
                <w:bCs/>
                <w:sz w:val="28"/>
                <w:szCs w:val="28"/>
              </w:rPr>
            </w:pPr>
            <w:r>
              <w:rPr>
                <w:sz w:val="28"/>
                <w:szCs w:val="28"/>
              </w:rPr>
              <w:t>2</w:t>
            </w:r>
            <w:r w:rsidRPr="001C4465">
              <w:rPr>
                <w:sz w:val="28"/>
                <w:szCs w:val="28"/>
              </w:rPr>
              <w:t xml:space="preserve">) посредством веб-портала «электронного правительства» </w:t>
            </w:r>
            <w:r w:rsidRPr="00B42383">
              <w:rPr>
                <w:sz w:val="28"/>
                <w:szCs w:val="28"/>
              </w:rPr>
              <w:t>www.egov.kz</w:t>
            </w:r>
            <w:r>
              <w:rPr>
                <w:sz w:val="28"/>
                <w:szCs w:val="28"/>
                <w:lang w:val="kk-KZ"/>
              </w:rPr>
              <w:t>(</w:t>
            </w:r>
            <w:r>
              <w:rPr>
                <w:sz w:val="28"/>
                <w:szCs w:val="28"/>
              </w:rPr>
              <w:t xml:space="preserve">далее </w:t>
            </w:r>
            <w:r>
              <w:rPr>
                <w:sz w:val="28"/>
                <w:szCs w:val="28"/>
                <w:lang w:val="kk-KZ"/>
              </w:rPr>
              <w:t xml:space="preserve">– </w:t>
            </w:r>
            <w:r>
              <w:rPr>
                <w:sz w:val="28"/>
                <w:szCs w:val="28"/>
              </w:rPr>
              <w:t>портал</w:t>
            </w:r>
            <w:r>
              <w:rPr>
                <w:sz w:val="28"/>
                <w:szCs w:val="28"/>
                <w:lang w:val="kk-KZ"/>
              </w:rPr>
              <w:t>)</w:t>
            </w:r>
            <w:r w:rsidRPr="001C4465">
              <w:rPr>
                <w:sz w:val="28"/>
                <w:szCs w:val="28"/>
              </w:rPr>
              <w:t>.</w:t>
            </w:r>
          </w:p>
        </w:tc>
      </w:tr>
      <w:tr w:rsidR="00B67BFC" w:rsidTr="00B67BFC">
        <w:tc>
          <w:tcPr>
            <w:tcW w:w="817" w:type="dxa"/>
          </w:tcPr>
          <w:p w:rsidR="00B67BFC" w:rsidRPr="00257702" w:rsidRDefault="00B67BFC" w:rsidP="00F13F0C">
            <w:pPr>
              <w:rPr>
                <w:bCs/>
                <w:sz w:val="28"/>
                <w:szCs w:val="28"/>
              </w:rPr>
            </w:pPr>
            <w:r>
              <w:rPr>
                <w:bCs/>
                <w:sz w:val="28"/>
                <w:szCs w:val="28"/>
              </w:rPr>
              <w:t>3</w:t>
            </w:r>
          </w:p>
        </w:tc>
        <w:tc>
          <w:tcPr>
            <w:tcW w:w="2977" w:type="dxa"/>
          </w:tcPr>
          <w:p w:rsidR="00B67BFC" w:rsidRDefault="00B67BFC" w:rsidP="00F13F0C">
            <w:pPr>
              <w:rPr>
                <w:bCs/>
                <w:sz w:val="28"/>
                <w:szCs w:val="28"/>
              </w:rPr>
            </w:pPr>
            <w:r w:rsidRPr="00257702">
              <w:rPr>
                <w:bCs/>
                <w:sz w:val="28"/>
                <w:szCs w:val="28"/>
              </w:rPr>
              <w:t>Сроки оказания государственной услуги</w:t>
            </w:r>
          </w:p>
        </w:tc>
        <w:tc>
          <w:tcPr>
            <w:tcW w:w="6059" w:type="dxa"/>
          </w:tcPr>
          <w:p w:rsidR="00B67BFC" w:rsidRPr="00C65B13" w:rsidRDefault="00B67BFC" w:rsidP="00083365">
            <w:pPr>
              <w:ind w:firstLine="459"/>
              <w:jc w:val="both"/>
              <w:rPr>
                <w:sz w:val="28"/>
                <w:szCs w:val="28"/>
              </w:rPr>
            </w:pPr>
            <w:r w:rsidRPr="00C65B13">
              <w:rPr>
                <w:color w:val="000000"/>
                <w:sz w:val="28"/>
                <w:szCs w:val="28"/>
              </w:rPr>
              <w:t xml:space="preserve">1) </w:t>
            </w:r>
            <w:r w:rsidRPr="00C65B13">
              <w:rPr>
                <w:sz w:val="28"/>
                <w:szCs w:val="28"/>
              </w:rPr>
              <w:t>прием налоговых форм, представленных на бумажном носителе в явочном порядке – в течение 20 (двадцать) минут с момента ее подачи;</w:t>
            </w:r>
          </w:p>
          <w:p w:rsidR="00B67BFC" w:rsidRPr="00C65B13" w:rsidRDefault="00B67BFC" w:rsidP="00083365">
            <w:pPr>
              <w:ind w:firstLine="459"/>
              <w:jc w:val="both"/>
              <w:rPr>
                <w:color w:val="000000"/>
                <w:sz w:val="28"/>
                <w:szCs w:val="28"/>
              </w:rPr>
            </w:pPr>
            <w:r w:rsidRPr="00C65B13">
              <w:rPr>
                <w:color w:val="000000"/>
                <w:sz w:val="28"/>
                <w:szCs w:val="28"/>
              </w:rPr>
              <w:t xml:space="preserve">2) </w:t>
            </w:r>
            <w:r w:rsidRPr="00C65B13">
              <w:rPr>
                <w:sz w:val="28"/>
                <w:szCs w:val="28"/>
              </w:rPr>
              <w:t xml:space="preserve">прием налоговых форм в электронном виде – не позднее 1 (одного) рабочего дня с момента ее принятия системой приема налоговой отчетности </w:t>
            </w:r>
            <w:proofErr w:type="spellStart"/>
            <w:r w:rsidRPr="00C65B13">
              <w:rPr>
                <w:sz w:val="28"/>
                <w:szCs w:val="28"/>
              </w:rPr>
              <w:t>услугодателя</w:t>
            </w:r>
            <w:proofErr w:type="spellEnd"/>
            <w:r w:rsidRPr="00C65B13">
              <w:rPr>
                <w:color w:val="000000"/>
                <w:sz w:val="28"/>
                <w:szCs w:val="28"/>
              </w:rPr>
              <w:t>;</w:t>
            </w:r>
          </w:p>
          <w:p w:rsidR="00B67BFC" w:rsidRPr="004F77D4" w:rsidRDefault="00B67BFC" w:rsidP="00083365">
            <w:pPr>
              <w:ind w:firstLine="459"/>
              <w:jc w:val="both"/>
              <w:rPr>
                <w:color w:val="000000"/>
                <w:sz w:val="28"/>
                <w:szCs w:val="28"/>
              </w:rPr>
            </w:pPr>
            <w:r w:rsidRPr="004F77D4">
              <w:rPr>
                <w:color w:val="000000"/>
                <w:sz w:val="28"/>
                <w:szCs w:val="28"/>
              </w:rPr>
              <w:t xml:space="preserve">3) максимально допустимое время ожидания для сдачи пакета документов </w:t>
            </w:r>
            <w:proofErr w:type="spellStart"/>
            <w:r w:rsidRPr="004F77D4">
              <w:rPr>
                <w:color w:val="000000"/>
                <w:sz w:val="28"/>
                <w:szCs w:val="28"/>
              </w:rPr>
              <w:t>услугополучателем</w:t>
            </w:r>
            <w:proofErr w:type="spellEnd"/>
            <w:r w:rsidRPr="004F77D4">
              <w:rPr>
                <w:color w:val="000000"/>
                <w:sz w:val="28"/>
                <w:szCs w:val="28"/>
              </w:rPr>
              <w:t xml:space="preserve"> в Государственной корпорации – 15 (пятнадцать) минут;</w:t>
            </w:r>
          </w:p>
          <w:p w:rsidR="00B67BFC" w:rsidRPr="00665A6A" w:rsidRDefault="00B67BFC" w:rsidP="00083365">
            <w:pPr>
              <w:ind w:firstLine="459"/>
              <w:jc w:val="both"/>
              <w:rPr>
                <w:bCs/>
                <w:sz w:val="28"/>
                <w:szCs w:val="28"/>
              </w:rPr>
            </w:pPr>
            <w:r w:rsidRPr="004F77D4">
              <w:rPr>
                <w:sz w:val="28"/>
                <w:szCs w:val="28"/>
              </w:rPr>
              <w:t xml:space="preserve">4) максимально допустимое время обслуживания </w:t>
            </w:r>
            <w:proofErr w:type="spellStart"/>
            <w:r w:rsidRPr="004F77D4">
              <w:rPr>
                <w:sz w:val="28"/>
                <w:szCs w:val="28"/>
              </w:rPr>
              <w:t>услугополуча</w:t>
            </w:r>
            <w:r>
              <w:rPr>
                <w:sz w:val="28"/>
                <w:szCs w:val="28"/>
              </w:rPr>
              <w:t>теля</w:t>
            </w:r>
            <w:proofErr w:type="spellEnd"/>
            <w:r w:rsidR="00725C0B">
              <w:rPr>
                <w:sz w:val="28"/>
                <w:szCs w:val="28"/>
              </w:rPr>
              <w:t xml:space="preserve"> </w:t>
            </w:r>
            <w:r w:rsidRPr="004F77D4">
              <w:rPr>
                <w:sz w:val="28"/>
                <w:szCs w:val="28"/>
              </w:rPr>
              <w:t>в Государственной корпорации – 15 (пятнадцать) минут.</w:t>
            </w:r>
          </w:p>
        </w:tc>
      </w:tr>
      <w:tr w:rsidR="00B67BFC" w:rsidTr="00B67BFC">
        <w:tc>
          <w:tcPr>
            <w:tcW w:w="817" w:type="dxa"/>
          </w:tcPr>
          <w:p w:rsidR="00B67BFC" w:rsidRPr="00101549" w:rsidRDefault="00B67BFC" w:rsidP="00F13F0C">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t>4</w:t>
            </w:r>
          </w:p>
        </w:tc>
        <w:tc>
          <w:tcPr>
            <w:tcW w:w="2977" w:type="dxa"/>
          </w:tcPr>
          <w:p w:rsidR="00B67BFC" w:rsidRPr="00101549" w:rsidRDefault="00B67BFC" w:rsidP="006716B6">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B67BFC" w:rsidRPr="00101549" w:rsidRDefault="00B67BFC" w:rsidP="00083365">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w:t>
            </w:r>
            <w:r>
              <w:rPr>
                <w:rFonts w:eastAsia="Calibri"/>
                <w:color w:val="000000"/>
                <w:kern w:val="24"/>
                <w:sz w:val="28"/>
                <w:szCs w:val="28"/>
              </w:rPr>
              <w:t>полностью</w:t>
            </w:r>
            <w:r w:rsidRPr="00101549">
              <w:rPr>
                <w:rFonts w:eastAsia="Calibri"/>
                <w:color w:val="000000"/>
                <w:kern w:val="24"/>
                <w:sz w:val="28"/>
                <w:szCs w:val="28"/>
              </w:rPr>
              <w:t xml:space="preserve"> автоматизированная)</w:t>
            </w:r>
            <w:r>
              <w:rPr>
                <w:rFonts w:eastAsia="Calibri"/>
                <w:color w:val="000000"/>
                <w:kern w:val="24"/>
                <w:sz w:val="28"/>
                <w:szCs w:val="28"/>
              </w:rPr>
              <w:t xml:space="preserve"> или б</w:t>
            </w:r>
            <w:r w:rsidRPr="00101549">
              <w:rPr>
                <w:rFonts w:eastAsia="Calibri"/>
                <w:color w:val="000000"/>
                <w:kern w:val="24"/>
                <w:sz w:val="28"/>
                <w:szCs w:val="28"/>
              </w:rPr>
              <w:t>умажная</w:t>
            </w:r>
          </w:p>
          <w:p w:rsidR="00B67BFC" w:rsidRPr="00101549" w:rsidRDefault="00B67BFC" w:rsidP="00083365">
            <w:pPr>
              <w:pStyle w:val="a7"/>
              <w:spacing w:before="0" w:beforeAutospacing="0" w:after="0" w:afterAutospacing="0"/>
              <w:ind w:firstLine="459"/>
              <w:jc w:val="both"/>
              <w:rPr>
                <w:rFonts w:eastAsia="Calibri"/>
                <w:color w:val="000000"/>
                <w:kern w:val="24"/>
                <w:sz w:val="28"/>
                <w:szCs w:val="28"/>
              </w:rPr>
            </w:pPr>
          </w:p>
        </w:tc>
      </w:tr>
      <w:tr w:rsidR="00B67BFC" w:rsidTr="00B67BFC">
        <w:tc>
          <w:tcPr>
            <w:tcW w:w="817" w:type="dxa"/>
          </w:tcPr>
          <w:p w:rsidR="00B67BFC" w:rsidRPr="00257702" w:rsidRDefault="00B67BFC" w:rsidP="00F13F0C">
            <w:pPr>
              <w:rPr>
                <w:bCs/>
                <w:sz w:val="28"/>
                <w:szCs w:val="28"/>
              </w:rPr>
            </w:pPr>
            <w:r>
              <w:rPr>
                <w:bCs/>
                <w:sz w:val="28"/>
                <w:szCs w:val="28"/>
              </w:rPr>
              <w:t>5</w:t>
            </w:r>
          </w:p>
        </w:tc>
        <w:tc>
          <w:tcPr>
            <w:tcW w:w="2977" w:type="dxa"/>
          </w:tcPr>
          <w:p w:rsidR="00B67BFC" w:rsidRPr="00257702" w:rsidRDefault="00B67BFC" w:rsidP="00F13F0C">
            <w:pPr>
              <w:rPr>
                <w:bCs/>
                <w:sz w:val="28"/>
                <w:szCs w:val="28"/>
              </w:rPr>
            </w:pPr>
            <w:r w:rsidRPr="00257702">
              <w:rPr>
                <w:bCs/>
                <w:sz w:val="28"/>
                <w:szCs w:val="28"/>
              </w:rPr>
              <w:t>Результат оказания государственной услуги</w:t>
            </w:r>
          </w:p>
        </w:tc>
        <w:tc>
          <w:tcPr>
            <w:tcW w:w="6059" w:type="dxa"/>
          </w:tcPr>
          <w:p w:rsidR="00B67BFC" w:rsidRPr="00C65B13" w:rsidRDefault="00B67BFC" w:rsidP="00083365">
            <w:pPr>
              <w:pStyle w:val="a3"/>
              <w:ind w:firstLine="459"/>
              <w:jc w:val="both"/>
              <w:rPr>
                <w:sz w:val="28"/>
                <w:szCs w:val="28"/>
              </w:rPr>
            </w:pPr>
            <w:r w:rsidRPr="00C65B13">
              <w:rPr>
                <w:sz w:val="28"/>
                <w:szCs w:val="28"/>
              </w:rPr>
              <w:t xml:space="preserve">1) отметка </w:t>
            </w:r>
            <w:proofErr w:type="spellStart"/>
            <w:r w:rsidR="005D4530">
              <w:rPr>
                <w:sz w:val="28"/>
                <w:szCs w:val="28"/>
              </w:rPr>
              <w:t>Госкорпорации</w:t>
            </w:r>
            <w:proofErr w:type="spellEnd"/>
            <w:r w:rsidR="005D4530">
              <w:rPr>
                <w:sz w:val="28"/>
                <w:szCs w:val="28"/>
              </w:rPr>
              <w:t xml:space="preserve"> </w:t>
            </w:r>
            <w:r w:rsidRPr="00C65B13">
              <w:rPr>
                <w:sz w:val="28"/>
                <w:szCs w:val="28"/>
              </w:rPr>
              <w:t>о приеме налоговых форм, представленных на бумажном носителе в явочном порядке;</w:t>
            </w:r>
          </w:p>
          <w:p w:rsidR="00B67BFC" w:rsidRPr="00C65B13" w:rsidRDefault="00B67BFC" w:rsidP="00083365">
            <w:pPr>
              <w:pStyle w:val="a3"/>
              <w:ind w:firstLine="459"/>
              <w:jc w:val="both"/>
              <w:rPr>
                <w:sz w:val="28"/>
                <w:szCs w:val="28"/>
              </w:rPr>
            </w:pPr>
            <w:r w:rsidRPr="00C65B13">
              <w:rPr>
                <w:sz w:val="28"/>
                <w:szCs w:val="28"/>
              </w:rPr>
              <w:lastRenderedPageBreak/>
              <w:t>2) отметка времени и даты приема почтовой или иной организации связи о приеме налоговой отчетности;</w:t>
            </w:r>
          </w:p>
          <w:p w:rsidR="00B67BFC" w:rsidRPr="00C65B13" w:rsidRDefault="00B67BFC" w:rsidP="00083365">
            <w:pPr>
              <w:pStyle w:val="a3"/>
              <w:ind w:firstLine="459"/>
              <w:jc w:val="both"/>
              <w:rPr>
                <w:sz w:val="28"/>
                <w:szCs w:val="28"/>
              </w:rPr>
            </w:pPr>
            <w:r w:rsidRPr="00C65B13">
              <w:rPr>
                <w:sz w:val="28"/>
                <w:szCs w:val="28"/>
              </w:rPr>
              <w:t xml:space="preserve">3) уведомление/подтверждение о приеме </w:t>
            </w:r>
            <w:proofErr w:type="spellStart"/>
            <w:r w:rsidRPr="00C65B13">
              <w:rPr>
                <w:sz w:val="28"/>
                <w:szCs w:val="28"/>
              </w:rPr>
              <w:t>услугодателем</w:t>
            </w:r>
            <w:proofErr w:type="spellEnd"/>
            <w:r w:rsidRPr="00C65B13">
              <w:rPr>
                <w:sz w:val="28"/>
                <w:szCs w:val="28"/>
              </w:rPr>
              <w:t xml:space="preserve"> налоговой отчетности в электронном виде;</w:t>
            </w:r>
          </w:p>
          <w:p w:rsidR="00B67BFC" w:rsidRPr="00C65B13" w:rsidRDefault="00B67BFC" w:rsidP="00083365">
            <w:pPr>
              <w:pStyle w:val="a3"/>
              <w:ind w:firstLine="459"/>
              <w:jc w:val="both"/>
              <w:rPr>
                <w:sz w:val="28"/>
                <w:szCs w:val="28"/>
              </w:rPr>
            </w:pPr>
            <w:r w:rsidRPr="00C65B13">
              <w:rPr>
                <w:sz w:val="28"/>
                <w:szCs w:val="28"/>
              </w:rPr>
              <w:t>4) подтверждение налоговыми органами факта уплаты налога на добавленную стоимость (далее – НДС) по импортированным товарам в заявлении о ввозе товаров и уплате косвенных налогов путем проставления соответствующей отметки;</w:t>
            </w:r>
          </w:p>
          <w:p w:rsidR="00B67BFC" w:rsidRPr="00665A6A" w:rsidRDefault="00B67BFC" w:rsidP="00083365">
            <w:pPr>
              <w:ind w:firstLine="459"/>
              <w:jc w:val="both"/>
              <w:rPr>
                <w:sz w:val="28"/>
                <w:szCs w:val="28"/>
              </w:rPr>
            </w:pPr>
            <w:r>
              <w:rPr>
                <w:sz w:val="28"/>
                <w:szCs w:val="28"/>
              </w:rPr>
              <w:t>5</w:t>
            </w:r>
            <w:r w:rsidRPr="00665A6A">
              <w:rPr>
                <w:sz w:val="28"/>
                <w:szCs w:val="28"/>
              </w:rPr>
              <w:t xml:space="preserve">) </w:t>
            </w:r>
            <w:r w:rsidR="000C19A8" w:rsidRPr="000C19A8">
              <w:rPr>
                <w:sz w:val="28"/>
                <w:szCs w:val="28"/>
              </w:rPr>
              <w:t xml:space="preserve">мотивированный ответ </w:t>
            </w:r>
            <w:proofErr w:type="spellStart"/>
            <w:r w:rsidR="000C19A8" w:rsidRPr="000C19A8">
              <w:rPr>
                <w:sz w:val="28"/>
                <w:szCs w:val="28"/>
              </w:rPr>
              <w:t>услугодателя</w:t>
            </w:r>
            <w:proofErr w:type="spellEnd"/>
            <w:r w:rsidR="000C19A8" w:rsidRPr="000C19A8">
              <w:rPr>
                <w:sz w:val="28"/>
                <w:szCs w:val="28"/>
              </w:rPr>
              <w:t xml:space="preserve"> об отказе в оказании государственной услуги в случаях и по основаниям, указанных в пункте 9 настоящего приложение 1 к Правилам</w:t>
            </w:r>
            <w:r w:rsidRPr="00665A6A">
              <w:rPr>
                <w:sz w:val="28"/>
                <w:szCs w:val="28"/>
              </w:rPr>
              <w:t>.</w:t>
            </w:r>
          </w:p>
          <w:p w:rsidR="00B67BFC" w:rsidRPr="00665A6A" w:rsidRDefault="00B67BFC" w:rsidP="00083365">
            <w:pPr>
              <w:ind w:firstLine="459"/>
              <w:jc w:val="both"/>
              <w:rPr>
                <w:bCs/>
                <w:sz w:val="28"/>
                <w:szCs w:val="28"/>
              </w:rPr>
            </w:pPr>
            <w:r w:rsidRPr="004F77D4">
              <w:rPr>
                <w:sz w:val="28"/>
                <w:szCs w:val="28"/>
              </w:rPr>
              <w:t>Форма предоставления результата оказания государственной услуги: электронная и (или) бумажная.</w:t>
            </w:r>
          </w:p>
        </w:tc>
      </w:tr>
      <w:tr w:rsidR="00B67BFC" w:rsidTr="00B67BFC">
        <w:tc>
          <w:tcPr>
            <w:tcW w:w="817" w:type="dxa"/>
          </w:tcPr>
          <w:p w:rsidR="00B67BFC" w:rsidRPr="00257702" w:rsidRDefault="00B67BFC" w:rsidP="00F13F0C">
            <w:pPr>
              <w:rPr>
                <w:bCs/>
                <w:sz w:val="28"/>
                <w:szCs w:val="28"/>
              </w:rPr>
            </w:pPr>
            <w:r>
              <w:rPr>
                <w:bCs/>
                <w:sz w:val="28"/>
                <w:szCs w:val="28"/>
              </w:rPr>
              <w:lastRenderedPageBreak/>
              <w:t>6</w:t>
            </w:r>
          </w:p>
        </w:tc>
        <w:tc>
          <w:tcPr>
            <w:tcW w:w="2977" w:type="dxa"/>
          </w:tcPr>
          <w:p w:rsidR="00B67BFC" w:rsidRPr="00257702" w:rsidRDefault="00B67BFC" w:rsidP="00F13F0C">
            <w:pPr>
              <w:rPr>
                <w:bCs/>
                <w:sz w:val="28"/>
                <w:szCs w:val="28"/>
              </w:rPr>
            </w:pPr>
            <w:r w:rsidRPr="00257702">
              <w:rPr>
                <w:bCs/>
                <w:sz w:val="28"/>
                <w:szCs w:val="28"/>
              </w:rPr>
              <w:t xml:space="preserve">Размер платы, взимаемой с </w:t>
            </w:r>
            <w:proofErr w:type="spellStart"/>
            <w:r w:rsidRPr="00257702">
              <w:rPr>
                <w:bCs/>
                <w:sz w:val="28"/>
                <w:szCs w:val="28"/>
              </w:rPr>
              <w:t>услугополучателя</w:t>
            </w:r>
            <w:proofErr w:type="spellEnd"/>
            <w:r w:rsidRPr="00257702">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B67BFC" w:rsidRPr="00665A6A" w:rsidRDefault="00B67BFC" w:rsidP="00083365">
            <w:pPr>
              <w:ind w:firstLine="459"/>
              <w:jc w:val="both"/>
              <w:rPr>
                <w:bCs/>
                <w:sz w:val="28"/>
                <w:szCs w:val="28"/>
              </w:rPr>
            </w:pPr>
            <w:r w:rsidRPr="00665A6A">
              <w:rPr>
                <w:bCs/>
                <w:sz w:val="28"/>
                <w:szCs w:val="28"/>
              </w:rPr>
              <w:t>Государственная услуга предоставляется бесплатно</w:t>
            </w:r>
          </w:p>
        </w:tc>
      </w:tr>
      <w:tr w:rsidR="00B67BFC" w:rsidTr="00B67BFC">
        <w:tc>
          <w:tcPr>
            <w:tcW w:w="817" w:type="dxa"/>
          </w:tcPr>
          <w:p w:rsidR="00B67BFC" w:rsidRPr="00257702" w:rsidRDefault="00B67BFC" w:rsidP="00E54F63">
            <w:pPr>
              <w:rPr>
                <w:bCs/>
                <w:sz w:val="28"/>
                <w:szCs w:val="28"/>
              </w:rPr>
            </w:pPr>
            <w:r>
              <w:rPr>
                <w:bCs/>
                <w:sz w:val="28"/>
                <w:szCs w:val="28"/>
              </w:rPr>
              <w:t>7</w:t>
            </w:r>
          </w:p>
        </w:tc>
        <w:tc>
          <w:tcPr>
            <w:tcW w:w="2977" w:type="dxa"/>
          </w:tcPr>
          <w:p w:rsidR="00B67BFC" w:rsidRPr="00257702" w:rsidRDefault="00B67BFC" w:rsidP="00E54F63">
            <w:pPr>
              <w:rPr>
                <w:bCs/>
                <w:sz w:val="28"/>
                <w:szCs w:val="28"/>
              </w:rPr>
            </w:pPr>
            <w:r w:rsidRPr="00257702">
              <w:rPr>
                <w:bCs/>
                <w:sz w:val="28"/>
                <w:szCs w:val="28"/>
              </w:rPr>
              <w:t xml:space="preserve">График работы </w:t>
            </w:r>
          </w:p>
        </w:tc>
        <w:tc>
          <w:tcPr>
            <w:tcW w:w="6059" w:type="dxa"/>
          </w:tcPr>
          <w:p w:rsidR="007D37E0" w:rsidRDefault="00B67BFC" w:rsidP="00083365">
            <w:pPr>
              <w:ind w:firstLine="459"/>
              <w:jc w:val="both"/>
              <w:rPr>
                <w:sz w:val="28"/>
                <w:szCs w:val="28"/>
              </w:rPr>
            </w:pPr>
            <w:r w:rsidRPr="000C110E">
              <w:rPr>
                <w:sz w:val="28"/>
                <w:szCs w:val="28"/>
              </w:rPr>
              <w:t>1)</w:t>
            </w:r>
            <w:r w:rsidR="00CB6FF3">
              <w:rPr>
                <w:sz w:val="28"/>
                <w:szCs w:val="28"/>
              </w:rPr>
              <w:t xml:space="preserve"> </w:t>
            </w:r>
            <w:proofErr w:type="spellStart"/>
            <w:r w:rsidR="007D37E0" w:rsidRPr="007D37E0">
              <w:rPr>
                <w:sz w:val="28"/>
                <w:szCs w:val="28"/>
              </w:rPr>
              <w:t>услугодателя</w:t>
            </w:r>
            <w:proofErr w:type="spellEnd"/>
            <w:r w:rsidR="007D37E0" w:rsidRPr="007D37E0">
              <w:rPr>
                <w:sz w:val="28"/>
                <w:szCs w:val="28"/>
              </w:rPr>
              <w:t xml:space="preserve">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w:t>
            </w:r>
          </w:p>
          <w:p w:rsidR="00B67BFC" w:rsidRPr="00E54F63" w:rsidRDefault="007D37E0" w:rsidP="00083365">
            <w:pPr>
              <w:ind w:firstLine="459"/>
              <w:jc w:val="both"/>
              <w:rPr>
                <w:sz w:val="28"/>
                <w:szCs w:val="28"/>
              </w:rPr>
            </w:pPr>
            <w:r>
              <w:rPr>
                <w:sz w:val="28"/>
                <w:szCs w:val="28"/>
              </w:rPr>
              <w:t xml:space="preserve">2) </w:t>
            </w:r>
            <w:r w:rsidR="00B67BFC" w:rsidRPr="00E54F63">
              <w:rPr>
                <w:sz w:val="28"/>
                <w:szCs w:val="28"/>
              </w:rPr>
              <w:t>Государственн</w:t>
            </w:r>
            <w:r w:rsidR="00B67BFC">
              <w:rPr>
                <w:sz w:val="28"/>
                <w:szCs w:val="28"/>
              </w:rPr>
              <w:t>ой</w:t>
            </w:r>
            <w:r w:rsidR="00B67BFC" w:rsidRPr="00E54F63">
              <w:rPr>
                <w:sz w:val="28"/>
                <w:szCs w:val="28"/>
              </w:rPr>
              <w:t xml:space="preserve"> корпораци</w:t>
            </w:r>
            <w:r w:rsidR="00B67BFC">
              <w:rPr>
                <w:sz w:val="28"/>
                <w:szCs w:val="28"/>
              </w:rPr>
              <w:t>и</w:t>
            </w:r>
            <w:r w:rsidR="00B67BFC" w:rsidRPr="00E54F63">
              <w:rPr>
                <w:sz w:val="28"/>
                <w:szCs w:val="28"/>
              </w:rPr>
              <w:t xml:space="preserve"> – с понедельника по субботу, за исключением воскресе</w:t>
            </w:r>
            <w:r>
              <w:rPr>
                <w:sz w:val="28"/>
                <w:szCs w:val="28"/>
              </w:rPr>
              <w:t>нья, праздничных дней согласно Т</w:t>
            </w:r>
            <w:r w:rsidR="00B67BFC" w:rsidRPr="00E54F63">
              <w:rPr>
                <w:sz w:val="28"/>
                <w:szCs w:val="28"/>
              </w:rPr>
              <w:t xml:space="preserve">рудовому </w:t>
            </w:r>
            <w:r>
              <w:rPr>
                <w:sz w:val="28"/>
                <w:szCs w:val="28"/>
              </w:rPr>
              <w:t>кодексу РК</w:t>
            </w:r>
            <w:r w:rsidR="00B67BFC" w:rsidRPr="00E54F63">
              <w:rPr>
                <w:sz w:val="28"/>
                <w:szCs w:val="28"/>
              </w:rPr>
              <w:t xml:space="preserve"> в соответствии с установленным графиком работы с 9.00 часов до 20.00 часов, без перерыва на обед.</w:t>
            </w:r>
          </w:p>
          <w:p w:rsidR="00B67BFC" w:rsidRPr="00E54F63" w:rsidRDefault="00B67BFC" w:rsidP="00083365">
            <w:pPr>
              <w:ind w:firstLine="459"/>
              <w:jc w:val="both"/>
              <w:rPr>
                <w:sz w:val="28"/>
                <w:szCs w:val="28"/>
              </w:rPr>
            </w:pPr>
            <w:r w:rsidRPr="00E54F63">
              <w:rPr>
                <w:sz w:val="28"/>
                <w:szCs w:val="28"/>
              </w:rPr>
              <w:t xml:space="preserve">Прием осуществляется в порядке электронной очереди, по месту регистрации </w:t>
            </w:r>
            <w:proofErr w:type="spellStart"/>
            <w:r w:rsidRPr="00E54F63">
              <w:rPr>
                <w:sz w:val="28"/>
                <w:szCs w:val="28"/>
              </w:rPr>
              <w:lastRenderedPageBreak/>
              <w:t>услугополучателя</w:t>
            </w:r>
            <w:proofErr w:type="spellEnd"/>
            <w:r w:rsidRPr="00E54F63">
              <w:rPr>
                <w:sz w:val="28"/>
                <w:szCs w:val="28"/>
              </w:rPr>
              <w:t xml:space="preserve"> без ускоренного обслуживания, возможно бронирование электронной очереди посредством портала;</w:t>
            </w:r>
          </w:p>
          <w:p w:rsidR="00B67BFC" w:rsidRDefault="007D37E0" w:rsidP="00083365">
            <w:pPr>
              <w:ind w:firstLine="459"/>
              <w:jc w:val="both"/>
              <w:rPr>
                <w:sz w:val="28"/>
                <w:szCs w:val="28"/>
              </w:rPr>
            </w:pPr>
            <w:r>
              <w:rPr>
                <w:sz w:val="28"/>
                <w:szCs w:val="28"/>
              </w:rPr>
              <w:t>3</w:t>
            </w:r>
            <w:r w:rsidR="00B67BFC" w:rsidRPr="00E54F63">
              <w:rPr>
                <w:sz w:val="28"/>
                <w:szCs w:val="28"/>
              </w:rPr>
              <w:t>) портал</w:t>
            </w:r>
            <w:r w:rsidR="00B67BFC">
              <w:rPr>
                <w:sz w:val="28"/>
                <w:szCs w:val="28"/>
              </w:rPr>
              <w:t>а</w:t>
            </w:r>
            <w:r w:rsidR="00B67BFC" w:rsidRPr="00E54F63">
              <w:rPr>
                <w:sz w:val="28"/>
                <w:szCs w:val="28"/>
              </w:rPr>
              <w:t xml:space="preserve"> – круглосуточно, за исключением технических перерывов в связи с проведением ремонтных работ (при обращении </w:t>
            </w:r>
            <w:proofErr w:type="spellStart"/>
            <w:r w:rsidR="00B67BFC" w:rsidRPr="00E54F63">
              <w:rPr>
                <w:sz w:val="28"/>
                <w:szCs w:val="28"/>
              </w:rPr>
              <w:t>услугополучателя</w:t>
            </w:r>
            <w:proofErr w:type="spellEnd"/>
            <w:r w:rsidR="00B67BFC" w:rsidRPr="00E54F63">
              <w:rPr>
                <w:sz w:val="28"/>
                <w:szCs w:val="28"/>
              </w:rPr>
              <w:t xml:space="preserve"> после окончания рабочего времени, в выходные и праздничные дни согласно </w:t>
            </w:r>
            <w:r>
              <w:rPr>
                <w:sz w:val="28"/>
                <w:szCs w:val="28"/>
              </w:rPr>
              <w:t>Т</w:t>
            </w:r>
            <w:r w:rsidRPr="00E54F63">
              <w:rPr>
                <w:sz w:val="28"/>
                <w:szCs w:val="28"/>
              </w:rPr>
              <w:t xml:space="preserve">рудовому </w:t>
            </w:r>
            <w:r>
              <w:rPr>
                <w:sz w:val="28"/>
                <w:szCs w:val="28"/>
              </w:rPr>
              <w:t>кодексу РК</w:t>
            </w:r>
            <w:r w:rsidR="00B67BFC" w:rsidRPr="00E54F63">
              <w:rPr>
                <w:sz w:val="28"/>
                <w:szCs w:val="28"/>
              </w:rPr>
              <w:t>, прием заявления и выдача результата оказания государственной услуги осуществляется следующим рабочим днем).</w:t>
            </w:r>
          </w:p>
          <w:p w:rsidR="00B67BFC" w:rsidRPr="00101549" w:rsidRDefault="00B67BFC" w:rsidP="00083365">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CB6FF3">
              <w:rPr>
                <w:color w:val="000000"/>
                <w:spacing w:val="2"/>
                <w:kern w:val="24"/>
                <w:sz w:val="28"/>
                <w:szCs w:val="28"/>
              </w:rPr>
              <w:t xml:space="preserve"> </w:t>
            </w:r>
            <w:proofErr w:type="spellStart"/>
            <w:r w:rsidR="006716B6">
              <w:rPr>
                <w:color w:val="000000"/>
                <w:spacing w:val="2"/>
                <w:kern w:val="24"/>
                <w:sz w:val="28"/>
                <w:szCs w:val="28"/>
              </w:rPr>
              <w:t>интернет-ресурсе</w:t>
            </w:r>
            <w:proofErr w:type="spellEnd"/>
            <w:r w:rsidRPr="00101549">
              <w:rPr>
                <w:color w:val="000000"/>
                <w:spacing w:val="2"/>
                <w:kern w:val="24"/>
                <w:sz w:val="28"/>
                <w:szCs w:val="28"/>
              </w:rPr>
              <w:t>:</w:t>
            </w:r>
          </w:p>
          <w:p w:rsidR="00B67BFC" w:rsidRPr="00E54F63" w:rsidRDefault="00B67BFC" w:rsidP="00083365">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 xml:space="preserve">1) </w:t>
            </w:r>
            <w:r w:rsidRPr="00101549">
              <w:rPr>
                <w:sz w:val="28"/>
                <w:szCs w:val="28"/>
              </w:rPr>
              <w:t xml:space="preserve">Государственной корпорации: </w:t>
            </w:r>
            <w:r w:rsidRPr="00E54F63">
              <w:rPr>
                <w:sz w:val="28"/>
                <w:szCs w:val="28"/>
              </w:rPr>
              <w:t>www.gov4c.kz</w:t>
            </w:r>
            <w:r>
              <w:rPr>
                <w:sz w:val="28"/>
                <w:szCs w:val="28"/>
              </w:rPr>
              <w:t>;</w:t>
            </w:r>
          </w:p>
          <w:p w:rsidR="00B67BFC" w:rsidRPr="00665A6A" w:rsidRDefault="00B67BFC" w:rsidP="00083365">
            <w:pPr>
              <w:ind w:firstLine="459"/>
              <w:jc w:val="both"/>
              <w:rPr>
                <w:bCs/>
                <w:sz w:val="28"/>
                <w:szCs w:val="28"/>
              </w:rPr>
            </w:pPr>
            <w:r w:rsidRPr="00101549">
              <w:rPr>
                <w:color w:val="000000"/>
                <w:spacing w:val="2"/>
                <w:kern w:val="24"/>
                <w:sz w:val="28"/>
                <w:szCs w:val="28"/>
              </w:rPr>
              <w:t>3) портал</w:t>
            </w:r>
            <w:r w:rsidR="006716B6">
              <w:rPr>
                <w:color w:val="000000"/>
                <w:spacing w:val="2"/>
                <w:kern w:val="24"/>
                <w:sz w:val="28"/>
                <w:szCs w:val="28"/>
              </w:rPr>
              <w:t>а</w:t>
            </w:r>
            <w:r w:rsidRPr="00101549">
              <w:rPr>
                <w:color w:val="000000"/>
                <w:spacing w:val="2"/>
                <w:kern w:val="24"/>
                <w:sz w:val="28"/>
                <w:szCs w:val="28"/>
              </w:rPr>
              <w:t xml:space="preserve"> www.egov.kz.</w:t>
            </w:r>
          </w:p>
        </w:tc>
      </w:tr>
      <w:tr w:rsidR="00B67BFC" w:rsidTr="00B67BFC">
        <w:tc>
          <w:tcPr>
            <w:tcW w:w="817" w:type="dxa"/>
          </w:tcPr>
          <w:p w:rsidR="00B67BFC" w:rsidRPr="00257702" w:rsidRDefault="00B67BFC" w:rsidP="00F13F0C">
            <w:pPr>
              <w:rPr>
                <w:bCs/>
                <w:sz w:val="28"/>
                <w:szCs w:val="28"/>
              </w:rPr>
            </w:pPr>
            <w:r>
              <w:rPr>
                <w:bCs/>
                <w:sz w:val="28"/>
                <w:szCs w:val="28"/>
              </w:rPr>
              <w:lastRenderedPageBreak/>
              <w:t>8</w:t>
            </w:r>
          </w:p>
        </w:tc>
        <w:tc>
          <w:tcPr>
            <w:tcW w:w="2977" w:type="dxa"/>
          </w:tcPr>
          <w:p w:rsidR="00B67BFC" w:rsidRPr="00050750" w:rsidRDefault="00B67BFC" w:rsidP="00F13F0C">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B67BFC" w:rsidRPr="00B856FD" w:rsidRDefault="00B67BFC" w:rsidP="00083365">
            <w:pPr>
              <w:pStyle w:val="a3"/>
              <w:ind w:firstLine="459"/>
              <w:jc w:val="both"/>
              <w:rPr>
                <w:sz w:val="28"/>
                <w:szCs w:val="28"/>
              </w:rPr>
            </w:pPr>
            <w:r w:rsidRPr="00B856FD">
              <w:rPr>
                <w:sz w:val="28"/>
                <w:szCs w:val="28"/>
              </w:rPr>
              <w:t xml:space="preserve">при обращении </w:t>
            </w:r>
            <w:proofErr w:type="spellStart"/>
            <w:r w:rsidRPr="00B856FD">
              <w:rPr>
                <w:sz w:val="28"/>
                <w:szCs w:val="28"/>
              </w:rPr>
              <w:t>услугополучателя</w:t>
            </w:r>
            <w:proofErr w:type="spellEnd"/>
            <w:r w:rsidRPr="00B856FD">
              <w:rPr>
                <w:sz w:val="28"/>
                <w:szCs w:val="28"/>
              </w:rPr>
              <w:t xml:space="preserve">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при экспорте товаров в Евразийский экономический союз или выполнении работ по переработке давальческого сырья </w:t>
            </w:r>
            <w:proofErr w:type="spellStart"/>
            <w:r w:rsidRPr="00B856FD">
              <w:rPr>
                <w:rFonts w:eastAsia="Times New Roman"/>
                <w:sz w:val="28"/>
                <w:szCs w:val="28"/>
              </w:rPr>
              <w:t>услугополучатель</w:t>
            </w:r>
            <w:proofErr w:type="spellEnd"/>
            <w:r w:rsidRPr="00B856FD">
              <w:rPr>
                <w:rFonts w:eastAsia="Times New Roman"/>
                <w:sz w:val="28"/>
                <w:szCs w:val="28"/>
              </w:rPr>
              <w:t xml:space="preserve"> – плательщик НДС предоставляет:</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1) декларацию по НДС;</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2) перечень заявлений, являющийся приложением к декларации по НДС;</w:t>
            </w:r>
          </w:p>
          <w:p w:rsidR="00B67BFC" w:rsidRPr="00B856FD" w:rsidRDefault="00B67BFC" w:rsidP="00083365">
            <w:pPr>
              <w:pStyle w:val="a3"/>
              <w:ind w:firstLine="459"/>
              <w:jc w:val="both"/>
              <w:rPr>
                <w:rFonts w:eastAsia="Times New Roman"/>
                <w:sz w:val="28"/>
                <w:szCs w:val="28"/>
              </w:rPr>
            </w:pPr>
            <w:proofErr w:type="gramStart"/>
            <w:r w:rsidRPr="00B856FD">
              <w:rPr>
                <w:rFonts w:eastAsia="Times New Roman"/>
                <w:sz w:val="28"/>
                <w:szCs w:val="28"/>
              </w:rPr>
              <w:t>при импорте товаров, в том числе товаров, являющихся продуктами переработки давальческого сырья, на территорию Республики Казахстан с территории Евразийского экономического союза налогоплательщик обязан представить в налоговый орган по месту нахождения (жительства) декларацию по косвенным налогам по импортированным товарам, в том числе по договорам (контрактам) лизинга, на бумажном носителе и в электронном виде либо в электронном виде не позднее 20-го числа</w:t>
            </w:r>
            <w:proofErr w:type="gramEnd"/>
            <w:r w:rsidRPr="00B856FD">
              <w:rPr>
                <w:rFonts w:eastAsia="Times New Roman"/>
                <w:sz w:val="28"/>
                <w:szCs w:val="28"/>
              </w:rPr>
              <w:t xml:space="preserve"> </w:t>
            </w:r>
            <w:r w:rsidRPr="00B856FD">
              <w:rPr>
                <w:rFonts w:eastAsia="Times New Roman"/>
                <w:sz w:val="28"/>
                <w:szCs w:val="28"/>
              </w:rPr>
              <w:lastRenderedPageBreak/>
              <w:t>месяца, следующего за налоговым периодом. Одновременно представляет следующие документы:</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1) заявление (заявления) о ввозе товаров и уплате косвенных налогов на бумажном носителе (в четырех экземплярах) и в электронной форме либо только в электронной форме по форме, согласно приложению </w:t>
            </w:r>
            <w:r w:rsidR="002A1624">
              <w:rPr>
                <w:rFonts w:eastAsia="Times New Roman"/>
                <w:sz w:val="28"/>
                <w:szCs w:val="28"/>
              </w:rPr>
              <w:t>3</w:t>
            </w:r>
            <w:r w:rsidRPr="00B856FD">
              <w:rPr>
                <w:rFonts w:eastAsia="Times New Roman"/>
                <w:sz w:val="28"/>
                <w:szCs w:val="28"/>
              </w:rPr>
              <w:t xml:space="preserve"> к настоящ</w:t>
            </w:r>
            <w:r w:rsidR="006716B6">
              <w:rPr>
                <w:rFonts w:eastAsia="Times New Roman"/>
                <w:sz w:val="28"/>
                <w:szCs w:val="28"/>
              </w:rPr>
              <w:t>им Правилам</w:t>
            </w:r>
            <w:r w:rsidRPr="00B856FD">
              <w:rPr>
                <w:rFonts w:eastAsia="Times New Roman"/>
                <w:sz w:val="28"/>
                <w:szCs w:val="28"/>
              </w:rPr>
              <w:t>;</w:t>
            </w:r>
          </w:p>
          <w:p w:rsidR="00B67BFC" w:rsidRPr="00B856FD" w:rsidRDefault="00B67BFC" w:rsidP="00083365">
            <w:pPr>
              <w:pStyle w:val="a3"/>
              <w:ind w:firstLine="459"/>
              <w:jc w:val="both"/>
              <w:rPr>
                <w:rFonts w:eastAsia="Times New Roman"/>
                <w:sz w:val="28"/>
                <w:szCs w:val="28"/>
              </w:rPr>
            </w:pPr>
            <w:proofErr w:type="gramStart"/>
            <w:r w:rsidRPr="00B856FD">
              <w:rPr>
                <w:rFonts w:eastAsia="Times New Roman"/>
                <w:sz w:val="28"/>
                <w:szCs w:val="28"/>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 выданный уполномоченным органом, подтверждающий предоставление налогоплательщику права на изменение срока уплаты налога, или документы, подтверждающие освобождение от НДС.</w:t>
            </w:r>
            <w:proofErr w:type="gramEnd"/>
          </w:p>
          <w:p w:rsidR="00B67BFC" w:rsidRPr="00B856FD" w:rsidRDefault="00B67BFC" w:rsidP="00083365">
            <w:pPr>
              <w:pStyle w:val="a3"/>
              <w:ind w:firstLine="459"/>
              <w:jc w:val="both"/>
              <w:rPr>
                <w:rFonts w:eastAsia="Times New Roman"/>
                <w:sz w:val="28"/>
                <w:szCs w:val="28"/>
              </w:rPr>
            </w:pPr>
            <w:proofErr w:type="gramStart"/>
            <w:r w:rsidRPr="00B856FD">
              <w:rPr>
                <w:rFonts w:eastAsia="Times New Roman"/>
                <w:sz w:val="28"/>
                <w:szCs w:val="28"/>
              </w:rPr>
              <w:t>При этом указанные документы не представляются при ином порядке уплаты НДС, а также в случае наличия переплаты на лицевых счетах по НДС по импортированным товарам, которая подлежит зачету в счет предстоящих платежей по НДС по импортированным товарам при условии, что налогоплательщиком не подано заявление на зачет указанных сумм переплаты по другим видам налогов и платежей в бюджет или возврат на</w:t>
            </w:r>
            <w:proofErr w:type="gramEnd"/>
            <w:r w:rsidRPr="00B856FD">
              <w:rPr>
                <w:rFonts w:eastAsia="Times New Roman"/>
                <w:sz w:val="28"/>
                <w:szCs w:val="28"/>
              </w:rPr>
              <w:t xml:space="preserve"> расчетный счет.</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3) товаросопроводительные и (или) иные документы, подтверждающие перемещение товаров с территории одного государства-члена Евразийского экономического союза на территорию Республики Казахстан – не представляются в случае, если для отдельных видов перемещения </w:t>
            </w:r>
            <w:proofErr w:type="gramStart"/>
            <w:r w:rsidRPr="00B856FD">
              <w:rPr>
                <w:rFonts w:eastAsia="Times New Roman"/>
                <w:sz w:val="28"/>
                <w:szCs w:val="28"/>
              </w:rPr>
              <w:t>товаров</w:t>
            </w:r>
            <w:proofErr w:type="gramEnd"/>
            <w:r w:rsidRPr="00B856FD">
              <w:rPr>
                <w:rFonts w:eastAsia="Times New Roman"/>
                <w:sz w:val="28"/>
                <w:szCs w:val="28"/>
              </w:rPr>
              <w:t xml:space="preserve"> в том числе перемещения товаров без использования транспортных средств, оформление этих документов не предусмотрено </w:t>
            </w:r>
            <w:r w:rsidRPr="00B856FD">
              <w:rPr>
                <w:rFonts w:eastAsia="Times New Roman"/>
                <w:sz w:val="28"/>
                <w:szCs w:val="28"/>
              </w:rPr>
              <w:lastRenderedPageBreak/>
              <w:t>законодательством Республики Казахстан;</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4) счета-фактуры, оформленные в соответствии с законодательством государства-члена Евразийского экономического союза при отгрузке товаров, в случае, если их выставление (выписка) предусмотрено (предусмотрена) законодательством государства-члена Евразийского экономического союза.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Если выставление (выписка) счета-фактуры не предусмотрено (предусмотрена) законодательством государства-члена Евразийского экономического союза либо товары приобретаются у налогоплательщика государства, не являющегося государством-членом Евразийского экономического союза, то вместо счета-фактуры представляется иной документ, выставленный (выписанный) продавцом, подтверждающий стоимость импортированных товаров;</w:t>
            </w:r>
          </w:p>
          <w:p w:rsidR="00B67BFC" w:rsidRPr="00B856FD" w:rsidRDefault="00B67BFC" w:rsidP="00083365">
            <w:pPr>
              <w:pStyle w:val="a3"/>
              <w:ind w:firstLine="459"/>
              <w:jc w:val="both"/>
              <w:rPr>
                <w:rFonts w:eastAsia="Times New Roman"/>
                <w:sz w:val="28"/>
                <w:szCs w:val="28"/>
              </w:rPr>
            </w:pPr>
            <w:proofErr w:type="gramStart"/>
            <w:r w:rsidRPr="00B856FD">
              <w:rPr>
                <w:rFonts w:eastAsia="Times New Roman"/>
                <w:sz w:val="28"/>
                <w:szCs w:val="28"/>
              </w:rPr>
              <w:t>5) договоры (контракты), на основании которых приобретены товары, импортированные на территорию Республики Казахстан с территории государства-члена Евразийского экономического союза, в случае лизинга товаров (предметов лизинга) – договоры (контракты) лизинга, в случае предоставления займа в виде вещей – договоры займа, договоры (контракты) об изготовлении товаров, договоры (контракты) на переработку давальческого сырья;</w:t>
            </w:r>
            <w:proofErr w:type="gramEnd"/>
          </w:p>
          <w:p w:rsidR="00B67BFC" w:rsidRPr="00B856FD" w:rsidRDefault="00B67BFC" w:rsidP="00083365">
            <w:pPr>
              <w:pStyle w:val="a3"/>
              <w:ind w:firstLine="459"/>
              <w:jc w:val="both"/>
              <w:rPr>
                <w:rFonts w:eastAsia="Times New Roman"/>
                <w:sz w:val="28"/>
                <w:szCs w:val="28"/>
              </w:rPr>
            </w:pPr>
            <w:proofErr w:type="gramStart"/>
            <w:r w:rsidRPr="00B856FD">
              <w:rPr>
                <w:rFonts w:eastAsia="Times New Roman"/>
                <w:sz w:val="28"/>
                <w:szCs w:val="28"/>
              </w:rPr>
              <w:t xml:space="preserve">6) информационное сообщение, представленное налогоплательщику Республики Казахстан налогоплательщиком другого государства-члена Евразийского экономического союза либо налогоплательщиком государства, не являющегося членом Евразийского экономического союза, подписанное руководителем (индивидуальным предпринимателем) и заверенное печатью организации, реализующими товары, импортированные с территории третьего государства-члена Евразийского </w:t>
            </w:r>
            <w:r w:rsidRPr="00B856FD">
              <w:rPr>
                <w:rFonts w:eastAsia="Times New Roman"/>
                <w:sz w:val="28"/>
                <w:szCs w:val="28"/>
              </w:rPr>
              <w:lastRenderedPageBreak/>
              <w:t>экономического союза, содержащее сведения о налогоплательщике третьего государства-члена Евразийского экономического союза и договоре (контракте), заключенном с налогоплательщиком этого третьего государства-члена Евразийского экономического</w:t>
            </w:r>
            <w:proofErr w:type="gramEnd"/>
            <w:r w:rsidRPr="00B856FD">
              <w:rPr>
                <w:rFonts w:eastAsia="Times New Roman"/>
                <w:sz w:val="28"/>
                <w:szCs w:val="28"/>
              </w:rPr>
              <w:t xml:space="preserve"> союза, о приобретении импортированного товара;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7) договоры (контракты) комиссии или поручения (в случаях их заключения);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8) договоры (контракты), на основании которых приобретены товары, импортированные на территорию Республики Казахстан с территории другого государства-члена Евразийского экономического союза, по договорам комиссии или поручения.</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В случае розничной купли-продажи при отсутствии документов, указанных в подпунктах 3), 4) и 5) части четвертой настоящего пункта, представляются документы, подтверждающие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По договорам (контрактам) лизинга одновременно с декларацией по косвенным налогам по импортированным товарам представляют документы, предусмотренные подпунктами 1)-8) части четвертой настоящего пункта.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В случае</w:t>
            </w:r>
            <w:proofErr w:type="gramStart"/>
            <w:r w:rsidRPr="00B856FD">
              <w:rPr>
                <w:rFonts w:eastAsia="Times New Roman"/>
                <w:sz w:val="28"/>
                <w:szCs w:val="28"/>
              </w:rPr>
              <w:t>,</w:t>
            </w:r>
            <w:proofErr w:type="gramEnd"/>
            <w:r w:rsidRPr="00B856FD">
              <w:rPr>
                <w:rFonts w:eastAsia="Times New Roman"/>
                <w:sz w:val="28"/>
                <w:szCs w:val="28"/>
              </w:rPr>
              <w:t xml:space="preserve"> если дата наступления срока оплаты части стоимости товаров (предметов лизинга), предусмотренная в договоре (контракте) лизинга, наступает после ввоза товаров (предмета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 3), 4) и 5) части четвертой настоящего пункта.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 xml:space="preserve">В случае если по договору (контракту) лизинга дата наступления срока оплаты части </w:t>
            </w:r>
            <w:r w:rsidRPr="00B856FD">
              <w:rPr>
                <w:rFonts w:eastAsia="Times New Roman"/>
                <w:sz w:val="28"/>
                <w:szCs w:val="28"/>
              </w:rPr>
              <w:lastRenderedPageBreak/>
              <w:t>стоимости товаров (предметов лизинга) установлена до даты ввоза товаров (предметов лизинга) на территорию Республики Казахстан одновременно с декларацией по косвенным налогам по импортированным товарам представляют документы, предусмотренные подпунктами 1)-5) части четвертой настоящего пункта.</w:t>
            </w:r>
          </w:p>
          <w:p w:rsidR="00B67BFC" w:rsidRPr="00B856FD" w:rsidRDefault="00B67BFC" w:rsidP="00083365">
            <w:pPr>
              <w:pStyle w:val="a3"/>
              <w:ind w:firstLine="459"/>
              <w:jc w:val="both"/>
              <w:rPr>
                <w:rFonts w:eastAsia="Times New Roman"/>
                <w:sz w:val="28"/>
                <w:szCs w:val="28"/>
              </w:rPr>
            </w:pPr>
            <w:r w:rsidRPr="00B856FD">
              <w:rPr>
                <w:rFonts w:eastAsia="Times New Roman"/>
                <w:sz w:val="28"/>
                <w:szCs w:val="28"/>
              </w:rPr>
              <w:t>В последующем одновременно с декларацией по косвенным налогам по импортированным товарам представляют документы (их копии), предусмотренные подпунктами 1) и 2) части четвертой настоящего пункта.</w:t>
            </w:r>
          </w:p>
          <w:p w:rsidR="00B67BFC" w:rsidRDefault="00B67BFC" w:rsidP="00083365">
            <w:pPr>
              <w:pStyle w:val="a3"/>
              <w:ind w:firstLine="459"/>
              <w:jc w:val="both"/>
              <w:rPr>
                <w:rFonts w:eastAsia="Times New Roman"/>
                <w:sz w:val="28"/>
                <w:szCs w:val="28"/>
              </w:rPr>
            </w:pPr>
            <w:r w:rsidRPr="00B856FD">
              <w:rPr>
                <w:rFonts w:eastAsia="Times New Roman"/>
                <w:sz w:val="28"/>
                <w:szCs w:val="28"/>
              </w:rPr>
              <w:t>Документы, указанные в подпунктах 2)-8) части четвертой настоящего пункта не представляются при представлении декларации по косвенным налогам по импортированным товарам и заявления (заявлений) о ввозе товаров и уплате косвенных налогов только в электронном виде.</w:t>
            </w:r>
          </w:p>
          <w:p w:rsidR="00B67BFC" w:rsidRPr="00B856FD" w:rsidRDefault="00B67BFC" w:rsidP="00083365">
            <w:pPr>
              <w:pStyle w:val="a3"/>
              <w:ind w:firstLine="459"/>
              <w:jc w:val="both"/>
              <w:rPr>
                <w:rFonts w:eastAsia="Times New Roman"/>
                <w:sz w:val="28"/>
                <w:szCs w:val="28"/>
              </w:rPr>
            </w:pPr>
            <w:r>
              <w:rPr>
                <w:rFonts w:eastAsia="Times New Roman"/>
                <w:sz w:val="28"/>
                <w:szCs w:val="28"/>
              </w:rPr>
              <w:t>на портал:</w:t>
            </w:r>
          </w:p>
          <w:p w:rsidR="00B67BFC" w:rsidRPr="00B856FD" w:rsidRDefault="00B67BFC" w:rsidP="00083365">
            <w:pPr>
              <w:pStyle w:val="a3"/>
              <w:ind w:firstLine="459"/>
              <w:jc w:val="both"/>
              <w:rPr>
                <w:sz w:val="28"/>
                <w:szCs w:val="28"/>
              </w:rPr>
            </w:pPr>
            <w:r w:rsidRPr="00B856FD">
              <w:rPr>
                <w:sz w:val="28"/>
                <w:szCs w:val="28"/>
              </w:rPr>
              <w:t>при экспорте товаров в государства-члены Евразийского экономического союза или выполнении работ по переработке давальческого сырья плательщик НДС:</w:t>
            </w:r>
          </w:p>
          <w:p w:rsidR="00B67BFC" w:rsidRPr="00B856FD" w:rsidRDefault="00B67BFC" w:rsidP="00083365">
            <w:pPr>
              <w:pStyle w:val="a3"/>
              <w:ind w:firstLine="459"/>
              <w:jc w:val="both"/>
              <w:rPr>
                <w:sz w:val="28"/>
                <w:szCs w:val="28"/>
              </w:rPr>
            </w:pPr>
            <w:r w:rsidRPr="00B856FD">
              <w:rPr>
                <w:sz w:val="28"/>
                <w:szCs w:val="28"/>
              </w:rPr>
              <w:t>декларацию по НДС в форме электронного документа;</w:t>
            </w:r>
          </w:p>
          <w:p w:rsidR="00B67BFC" w:rsidRPr="00B856FD" w:rsidRDefault="00B67BFC" w:rsidP="00083365">
            <w:pPr>
              <w:pStyle w:val="a3"/>
              <w:ind w:firstLine="459"/>
              <w:jc w:val="both"/>
              <w:rPr>
                <w:sz w:val="28"/>
                <w:szCs w:val="28"/>
              </w:rPr>
            </w:pPr>
            <w:r w:rsidRPr="00B856FD">
              <w:rPr>
                <w:sz w:val="28"/>
                <w:szCs w:val="28"/>
              </w:rPr>
              <w:t>перечень заявлений, являющийся приложением к декларации по НДС;</w:t>
            </w:r>
          </w:p>
          <w:p w:rsidR="00B67BFC" w:rsidRPr="00B856FD" w:rsidRDefault="00B67BFC" w:rsidP="00083365">
            <w:pPr>
              <w:pStyle w:val="a3"/>
              <w:ind w:firstLine="459"/>
              <w:jc w:val="both"/>
              <w:rPr>
                <w:sz w:val="28"/>
                <w:szCs w:val="28"/>
              </w:rPr>
            </w:pPr>
            <w:proofErr w:type="gramStart"/>
            <w:r w:rsidRPr="00B856FD">
              <w:rPr>
                <w:sz w:val="28"/>
                <w:szCs w:val="28"/>
              </w:rPr>
              <w:t xml:space="preserve">при импорте товаров, в том числе товаров, являющихся продуктами переработки давальческого сырья, на территорию Республики Казахстан с территории государств-членов Евразийского экономического союза налогоплательщик обязан представить </w:t>
            </w:r>
            <w:proofErr w:type="spellStart"/>
            <w:r w:rsidRPr="00B856FD">
              <w:rPr>
                <w:sz w:val="28"/>
                <w:szCs w:val="28"/>
              </w:rPr>
              <w:t>услугодателю</w:t>
            </w:r>
            <w:proofErr w:type="spellEnd"/>
            <w:r w:rsidRPr="00B856FD">
              <w:rPr>
                <w:sz w:val="28"/>
                <w:szCs w:val="28"/>
              </w:rPr>
              <w:t xml:space="preserve"> по месту нахождения (жительства) декларацию по косвенным налогам по импортированным товарам, в том числе по договорам (контрактам) лизинга, не позднее 20-го числа месяца, следующего за налоговым периодом:</w:t>
            </w:r>
            <w:proofErr w:type="gramEnd"/>
          </w:p>
          <w:p w:rsidR="00B67BFC" w:rsidRPr="00B856FD" w:rsidRDefault="00B67BFC" w:rsidP="00083365">
            <w:pPr>
              <w:pStyle w:val="a3"/>
              <w:ind w:firstLine="459"/>
              <w:jc w:val="both"/>
              <w:rPr>
                <w:sz w:val="28"/>
                <w:szCs w:val="28"/>
              </w:rPr>
            </w:pPr>
            <w:r w:rsidRPr="00B856FD">
              <w:rPr>
                <w:sz w:val="28"/>
                <w:szCs w:val="28"/>
              </w:rPr>
              <w:t xml:space="preserve">1) декларацию по косвенным налогам по </w:t>
            </w:r>
            <w:r w:rsidRPr="00B856FD">
              <w:rPr>
                <w:sz w:val="28"/>
                <w:szCs w:val="28"/>
              </w:rPr>
              <w:lastRenderedPageBreak/>
              <w:t>импортированным товарам, в том числе по договорам (контрактам) лизинга установленной формы;</w:t>
            </w:r>
          </w:p>
          <w:p w:rsidR="0097418E" w:rsidRPr="00217240" w:rsidRDefault="00B67BFC" w:rsidP="00217240">
            <w:pPr>
              <w:pStyle w:val="a3"/>
              <w:ind w:firstLine="459"/>
              <w:jc w:val="both"/>
              <w:rPr>
                <w:sz w:val="28"/>
                <w:szCs w:val="28"/>
                <w:lang w:val="kk-KZ"/>
              </w:rPr>
            </w:pPr>
            <w:r w:rsidRPr="00B856FD">
              <w:rPr>
                <w:sz w:val="28"/>
                <w:szCs w:val="28"/>
              </w:rPr>
              <w:t xml:space="preserve">2) заявление (заявления) о ввозе товаров и уплате косвенных налогов по форме, согласно приложению </w:t>
            </w:r>
            <w:r w:rsidR="002A1624">
              <w:rPr>
                <w:sz w:val="28"/>
                <w:szCs w:val="28"/>
              </w:rPr>
              <w:t>3</w:t>
            </w:r>
            <w:r w:rsidRPr="00B856FD">
              <w:rPr>
                <w:sz w:val="28"/>
                <w:szCs w:val="28"/>
              </w:rPr>
              <w:t xml:space="preserve"> к </w:t>
            </w:r>
            <w:r>
              <w:rPr>
                <w:sz w:val="28"/>
                <w:szCs w:val="28"/>
              </w:rPr>
              <w:t>настоящим Правилам</w:t>
            </w:r>
            <w:r w:rsidRPr="00B856FD">
              <w:rPr>
                <w:sz w:val="28"/>
                <w:szCs w:val="28"/>
              </w:rPr>
              <w:t>.</w:t>
            </w:r>
          </w:p>
        </w:tc>
      </w:tr>
      <w:tr w:rsidR="00B67BFC" w:rsidTr="00B67BFC">
        <w:tc>
          <w:tcPr>
            <w:tcW w:w="817" w:type="dxa"/>
          </w:tcPr>
          <w:p w:rsidR="00B67BFC" w:rsidRPr="00257702" w:rsidRDefault="00B67BFC" w:rsidP="00F13F0C">
            <w:pPr>
              <w:rPr>
                <w:bCs/>
                <w:sz w:val="28"/>
                <w:szCs w:val="28"/>
              </w:rPr>
            </w:pPr>
            <w:r>
              <w:rPr>
                <w:bCs/>
                <w:sz w:val="28"/>
                <w:szCs w:val="28"/>
              </w:rPr>
              <w:lastRenderedPageBreak/>
              <w:t>9</w:t>
            </w:r>
          </w:p>
        </w:tc>
        <w:tc>
          <w:tcPr>
            <w:tcW w:w="2977" w:type="dxa"/>
          </w:tcPr>
          <w:p w:rsidR="00B67BFC" w:rsidRDefault="00B67BFC" w:rsidP="00F13F0C">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B67BFC" w:rsidRPr="001D6194" w:rsidRDefault="00B67BFC" w:rsidP="00083365">
            <w:pPr>
              <w:pStyle w:val="a3"/>
              <w:ind w:firstLine="459"/>
              <w:jc w:val="both"/>
              <w:rPr>
                <w:sz w:val="28"/>
                <w:szCs w:val="28"/>
              </w:rPr>
            </w:pPr>
            <w:r w:rsidRPr="001D6194">
              <w:rPr>
                <w:sz w:val="28"/>
                <w:szCs w:val="28"/>
              </w:rPr>
              <w:t>декларация по косвенным налогам по импортированным товарам считается непредставленной в налоговые органы в случаях, указанных в части четвертой настоящего пункта, а также в случае непредставления заявления о ввозе товаров и уплате косвенных налогов;</w:t>
            </w:r>
          </w:p>
          <w:p w:rsidR="00B67BFC" w:rsidRPr="001D6194" w:rsidRDefault="00B67BFC" w:rsidP="00083365">
            <w:pPr>
              <w:pStyle w:val="a3"/>
              <w:ind w:firstLine="459"/>
              <w:jc w:val="both"/>
              <w:rPr>
                <w:sz w:val="28"/>
                <w:szCs w:val="28"/>
              </w:rPr>
            </w:pPr>
            <w:r w:rsidRPr="001D6194">
              <w:rPr>
                <w:sz w:val="28"/>
                <w:szCs w:val="28"/>
              </w:rPr>
              <w:t>заявление о ввозе товаров и уплате косвенных налогов считается непредставленным в налоговые органы в случаях, указанных в части четвертой настоящего пункта, а также в случае непредставления декларации по косвенным налогам по импортированным товарам.</w:t>
            </w:r>
          </w:p>
          <w:p w:rsidR="00B67BFC" w:rsidRPr="001D6194" w:rsidRDefault="00B67BFC" w:rsidP="00083365">
            <w:pPr>
              <w:pStyle w:val="a3"/>
              <w:ind w:firstLine="459"/>
              <w:jc w:val="both"/>
              <w:rPr>
                <w:sz w:val="28"/>
                <w:szCs w:val="28"/>
              </w:rPr>
            </w:pPr>
            <w:r w:rsidRPr="001D6194">
              <w:rPr>
                <w:sz w:val="28"/>
                <w:szCs w:val="28"/>
              </w:rPr>
              <w:t xml:space="preserve">Декларация по косвенным налогам по импортированным товарам и заявление о ввозе товаров и уплате косвенных налогов считаются не представленными в налоговые органы при наличии одного или нескольких из следующих случаев: </w:t>
            </w:r>
          </w:p>
          <w:p w:rsidR="00B67BFC" w:rsidRPr="001D6194" w:rsidRDefault="00B67BFC" w:rsidP="00083365">
            <w:pPr>
              <w:pStyle w:val="a3"/>
              <w:ind w:firstLine="459"/>
              <w:jc w:val="both"/>
              <w:rPr>
                <w:sz w:val="28"/>
                <w:szCs w:val="28"/>
              </w:rPr>
            </w:pPr>
            <w:r w:rsidRPr="001D6194">
              <w:rPr>
                <w:sz w:val="28"/>
                <w:szCs w:val="28"/>
              </w:rPr>
              <w:t>1) налоговые формы не соответствуют установленным уполномоченным органом формам;</w:t>
            </w:r>
          </w:p>
          <w:p w:rsidR="00B67BFC" w:rsidRPr="001D6194" w:rsidRDefault="00B67BFC" w:rsidP="00083365">
            <w:pPr>
              <w:pStyle w:val="a3"/>
              <w:ind w:firstLine="459"/>
              <w:jc w:val="both"/>
              <w:rPr>
                <w:sz w:val="28"/>
                <w:szCs w:val="28"/>
              </w:rPr>
            </w:pPr>
            <w:r w:rsidRPr="001D6194">
              <w:rPr>
                <w:sz w:val="28"/>
                <w:szCs w:val="28"/>
              </w:rPr>
              <w:t>2) в налоговой форме:</w:t>
            </w:r>
          </w:p>
          <w:p w:rsidR="00B67BFC" w:rsidRPr="001D6194" w:rsidRDefault="00B67BFC" w:rsidP="00083365">
            <w:pPr>
              <w:pStyle w:val="a3"/>
              <w:ind w:firstLine="459"/>
              <w:jc w:val="both"/>
              <w:rPr>
                <w:sz w:val="28"/>
                <w:szCs w:val="28"/>
              </w:rPr>
            </w:pPr>
            <w:r w:rsidRPr="001D6194">
              <w:rPr>
                <w:sz w:val="28"/>
                <w:szCs w:val="28"/>
              </w:rPr>
              <w:t>не указан код налогового органа;</w:t>
            </w:r>
          </w:p>
          <w:p w:rsidR="00B67BFC" w:rsidRPr="001D6194" w:rsidRDefault="00B67BFC" w:rsidP="00083365">
            <w:pPr>
              <w:pStyle w:val="a3"/>
              <w:ind w:firstLine="459"/>
              <w:jc w:val="both"/>
              <w:rPr>
                <w:sz w:val="28"/>
                <w:szCs w:val="28"/>
              </w:rPr>
            </w:pPr>
            <w:r w:rsidRPr="001D6194">
              <w:rPr>
                <w:sz w:val="28"/>
                <w:szCs w:val="28"/>
              </w:rPr>
              <w:t>не указан или неверно указан идентификационный номер налогоплательщика (налогового агента);</w:t>
            </w:r>
          </w:p>
          <w:p w:rsidR="00B67BFC" w:rsidRPr="001D6194" w:rsidRDefault="00B67BFC" w:rsidP="00083365">
            <w:pPr>
              <w:pStyle w:val="a3"/>
              <w:ind w:firstLine="459"/>
              <w:jc w:val="both"/>
              <w:rPr>
                <w:sz w:val="28"/>
                <w:szCs w:val="28"/>
              </w:rPr>
            </w:pPr>
            <w:r w:rsidRPr="001D6194">
              <w:rPr>
                <w:sz w:val="28"/>
                <w:szCs w:val="28"/>
              </w:rPr>
              <w:t>не указан налоговый период;</w:t>
            </w:r>
          </w:p>
          <w:p w:rsidR="00B67BFC" w:rsidRPr="001D6194" w:rsidRDefault="00B67BFC" w:rsidP="00083365">
            <w:pPr>
              <w:pStyle w:val="a3"/>
              <w:ind w:firstLine="459"/>
              <w:jc w:val="both"/>
              <w:rPr>
                <w:sz w:val="28"/>
                <w:szCs w:val="28"/>
              </w:rPr>
            </w:pPr>
            <w:r w:rsidRPr="001D6194">
              <w:rPr>
                <w:sz w:val="28"/>
                <w:szCs w:val="28"/>
              </w:rPr>
              <w:t xml:space="preserve">не указана дата, на которую составляется декларация об активах и обязательствах; </w:t>
            </w:r>
          </w:p>
          <w:p w:rsidR="00B67BFC" w:rsidRPr="001D6194" w:rsidRDefault="00B67BFC" w:rsidP="00083365">
            <w:pPr>
              <w:pStyle w:val="a3"/>
              <w:ind w:firstLine="459"/>
              <w:jc w:val="both"/>
              <w:rPr>
                <w:sz w:val="28"/>
                <w:szCs w:val="28"/>
              </w:rPr>
            </w:pPr>
            <w:r w:rsidRPr="001D6194">
              <w:rPr>
                <w:sz w:val="28"/>
                <w:szCs w:val="28"/>
              </w:rPr>
              <w:t xml:space="preserve">не указан вид налоговой отчетности; </w:t>
            </w:r>
          </w:p>
          <w:p w:rsidR="00B67BFC" w:rsidRPr="001D6194" w:rsidRDefault="00B67BFC" w:rsidP="00083365">
            <w:pPr>
              <w:pStyle w:val="a3"/>
              <w:ind w:firstLine="459"/>
              <w:jc w:val="both"/>
              <w:rPr>
                <w:sz w:val="28"/>
                <w:szCs w:val="28"/>
              </w:rPr>
            </w:pPr>
            <w:r w:rsidRPr="001D6194">
              <w:rPr>
                <w:sz w:val="28"/>
                <w:szCs w:val="28"/>
              </w:rPr>
              <w:t>3) налоговая отчетность:</w:t>
            </w:r>
          </w:p>
          <w:p w:rsidR="00B67BFC" w:rsidRPr="001D6194" w:rsidRDefault="00B67BFC" w:rsidP="00083365">
            <w:pPr>
              <w:pStyle w:val="a3"/>
              <w:ind w:firstLine="459"/>
              <w:jc w:val="both"/>
              <w:rPr>
                <w:sz w:val="28"/>
                <w:szCs w:val="28"/>
              </w:rPr>
            </w:pPr>
            <w:r w:rsidRPr="001D6194">
              <w:rPr>
                <w:sz w:val="28"/>
                <w:szCs w:val="28"/>
              </w:rPr>
              <w:t xml:space="preserve">не </w:t>
            </w:r>
            <w:proofErr w:type="gramStart"/>
            <w:r w:rsidRPr="001D6194">
              <w:rPr>
                <w:sz w:val="28"/>
                <w:szCs w:val="28"/>
              </w:rPr>
              <w:t>подписана</w:t>
            </w:r>
            <w:proofErr w:type="gramEnd"/>
            <w:r w:rsidRPr="001D6194">
              <w:rPr>
                <w:sz w:val="28"/>
                <w:szCs w:val="28"/>
              </w:rPr>
              <w:t xml:space="preserve"> и (или) не заверена печатью со своим наименованием;</w:t>
            </w:r>
          </w:p>
          <w:p w:rsidR="00B67BFC" w:rsidRPr="001D6194" w:rsidRDefault="00B67BFC" w:rsidP="00083365">
            <w:pPr>
              <w:pStyle w:val="a3"/>
              <w:ind w:firstLine="459"/>
              <w:jc w:val="both"/>
              <w:rPr>
                <w:bCs/>
                <w:sz w:val="28"/>
                <w:szCs w:val="28"/>
              </w:rPr>
            </w:pPr>
            <w:r w:rsidRPr="001D6194">
              <w:rPr>
                <w:sz w:val="28"/>
                <w:szCs w:val="28"/>
              </w:rPr>
              <w:t xml:space="preserve">имеет статус обработки </w:t>
            </w:r>
            <w:r w:rsidR="00073E4B">
              <w:rPr>
                <w:sz w:val="28"/>
                <w:szCs w:val="28"/>
              </w:rPr>
              <w:t>«</w:t>
            </w:r>
            <w:r w:rsidRPr="001D6194">
              <w:rPr>
                <w:sz w:val="28"/>
                <w:szCs w:val="28"/>
              </w:rPr>
              <w:t>Отказ в обработке</w:t>
            </w:r>
            <w:r w:rsidR="00073E4B">
              <w:rPr>
                <w:sz w:val="28"/>
                <w:szCs w:val="28"/>
              </w:rPr>
              <w:t>»</w:t>
            </w:r>
            <w:r w:rsidRPr="001D6194">
              <w:rPr>
                <w:sz w:val="28"/>
                <w:szCs w:val="28"/>
              </w:rPr>
              <w:t xml:space="preserve"> при непринятии системой приема и обработки </w:t>
            </w:r>
            <w:r w:rsidRPr="001D6194">
              <w:rPr>
                <w:sz w:val="28"/>
                <w:szCs w:val="28"/>
              </w:rPr>
              <w:lastRenderedPageBreak/>
              <w:t>налоговой отчетности форматно-логического контроля.</w:t>
            </w:r>
          </w:p>
        </w:tc>
      </w:tr>
      <w:tr w:rsidR="00B74217" w:rsidTr="00B67BFC">
        <w:tc>
          <w:tcPr>
            <w:tcW w:w="817" w:type="dxa"/>
          </w:tcPr>
          <w:p w:rsidR="00B74217" w:rsidRDefault="00B74217" w:rsidP="00F13F0C">
            <w:pPr>
              <w:rPr>
                <w:bCs/>
                <w:sz w:val="28"/>
                <w:szCs w:val="28"/>
              </w:rPr>
            </w:pPr>
            <w:r>
              <w:rPr>
                <w:bCs/>
                <w:sz w:val="28"/>
                <w:szCs w:val="28"/>
              </w:rPr>
              <w:lastRenderedPageBreak/>
              <w:t>10</w:t>
            </w:r>
          </w:p>
        </w:tc>
        <w:tc>
          <w:tcPr>
            <w:tcW w:w="2977" w:type="dxa"/>
          </w:tcPr>
          <w:p w:rsidR="00B74217" w:rsidRPr="00904457" w:rsidRDefault="00B74217" w:rsidP="005D0398">
            <w:pPr>
              <w:ind w:firstLine="142"/>
              <w:jc w:val="both"/>
              <w:rPr>
                <w:sz w:val="28"/>
                <w:szCs w:val="28"/>
              </w:rPr>
            </w:pPr>
            <w:r w:rsidRPr="00904457">
              <w:rPr>
                <w:sz w:val="28"/>
                <w:szCs w:val="28"/>
              </w:rPr>
              <w:t>Иные требования с учетом особенностей оказания</w:t>
            </w:r>
          </w:p>
          <w:p w:rsidR="00B74217" w:rsidRPr="00904457" w:rsidRDefault="00B74217" w:rsidP="005D0398">
            <w:pPr>
              <w:ind w:firstLine="142"/>
              <w:jc w:val="both"/>
              <w:rPr>
                <w:sz w:val="28"/>
                <w:szCs w:val="28"/>
              </w:rPr>
            </w:pPr>
            <w:r w:rsidRPr="00904457">
              <w:rPr>
                <w:sz w:val="28"/>
                <w:szCs w:val="28"/>
              </w:rPr>
              <w:t xml:space="preserve">государственной услуги, в том числе оказываемой </w:t>
            </w:r>
            <w:proofErr w:type="gramStart"/>
            <w:r w:rsidRPr="00904457">
              <w:rPr>
                <w:sz w:val="28"/>
                <w:szCs w:val="28"/>
              </w:rPr>
              <w:t>в</w:t>
            </w:r>
            <w:proofErr w:type="gramEnd"/>
            <w:r w:rsidRPr="00904457">
              <w:rPr>
                <w:sz w:val="28"/>
                <w:szCs w:val="28"/>
              </w:rPr>
              <w:t xml:space="preserve"> электронной</w:t>
            </w:r>
          </w:p>
          <w:p w:rsidR="00B74217" w:rsidRPr="00904457" w:rsidRDefault="00B74217" w:rsidP="005D0398">
            <w:pPr>
              <w:ind w:firstLine="142"/>
              <w:jc w:val="both"/>
              <w:rPr>
                <w:bCs/>
                <w:sz w:val="28"/>
                <w:szCs w:val="28"/>
              </w:rPr>
            </w:pPr>
            <w:r w:rsidRPr="00904457">
              <w:rPr>
                <w:sz w:val="28"/>
                <w:szCs w:val="28"/>
              </w:rPr>
              <w:t>форме и через Государственную корпорацию</w:t>
            </w:r>
          </w:p>
        </w:tc>
        <w:tc>
          <w:tcPr>
            <w:tcW w:w="6059" w:type="dxa"/>
          </w:tcPr>
          <w:p w:rsidR="007B62B0" w:rsidRDefault="007B62B0" w:rsidP="00083365">
            <w:pPr>
              <w:ind w:firstLine="459"/>
              <w:jc w:val="both"/>
              <w:rPr>
                <w:sz w:val="28"/>
                <w:szCs w:val="28"/>
              </w:rPr>
            </w:pPr>
            <w:proofErr w:type="spellStart"/>
            <w:proofErr w:type="gramStart"/>
            <w:r w:rsidRPr="007B62B0">
              <w:rPr>
                <w:sz w:val="28"/>
                <w:szCs w:val="28"/>
              </w:rPr>
              <w:t>Услугополучателям</w:t>
            </w:r>
            <w:proofErr w:type="spellEnd"/>
            <w:r w:rsidRPr="007B62B0">
              <w:rPr>
                <w:sz w:val="28"/>
                <w:szCs w:val="28"/>
              </w:rPr>
              <w:t xml:space="preserve">,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073E4B">
              <w:rPr>
                <w:sz w:val="28"/>
                <w:szCs w:val="28"/>
              </w:rPr>
              <w:br/>
            </w:r>
            <w:r w:rsidRPr="007B62B0">
              <w:rPr>
                <w:sz w:val="28"/>
                <w:szCs w:val="28"/>
              </w:rPr>
              <w:t>8 800 080 777 (при оказании услуги через Государственную</w:t>
            </w:r>
            <w:proofErr w:type="gramEnd"/>
            <w:r w:rsidRPr="007B62B0">
              <w:rPr>
                <w:sz w:val="28"/>
                <w:szCs w:val="28"/>
              </w:rPr>
              <w:t xml:space="preserve"> корпорацию).</w:t>
            </w:r>
          </w:p>
          <w:p w:rsidR="00B74217" w:rsidRPr="00904457" w:rsidRDefault="00B74217" w:rsidP="00083365">
            <w:pPr>
              <w:ind w:firstLine="459"/>
              <w:jc w:val="both"/>
              <w:rPr>
                <w:sz w:val="28"/>
                <w:szCs w:val="28"/>
              </w:rPr>
            </w:pPr>
            <w:proofErr w:type="spellStart"/>
            <w:r w:rsidRPr="00904457">
              <w:rPr>
                <w:sz w:val="28"/>
                <w:szCs w:val="28"/>
              </w:rPr>
              <w:t>Услугополучатель</w:t>
            </w:r>
            <w:proofErr w:type="spellEnd"/>
            <w:r w:rsidRPr="00904457">
              <w:rPr>
                <w:sz w:val="28"/>
                <w:szCs w:val="28"/>
              </w:rPr>
              <w:t xml:space="preserve"> имеет возможность получения государственной услуги в электронной форме через портал </w:t>
            </w:r>
            <w:r w:rsidR="007B21D6">
              <w:rPr>
                <w:sz w:val="28"/>
                <w:szCs w:val="28"/>
              </w:rPr>
              <w:t xml:space="preserve">и через </w:t>
            </w:r>
            <w:proofErr w:type="spellStart"/>
            <w:r w:rsidR="007B21D6">
              <w:rPr>
                <w:sz w:val="28"/>
                <w:szCs w:val="28"/>
              </w:rPr>
              <w:t>интернет-ресурс</w:t>
            </w:r>
            <w:proofErr w:type="spellEnd"/>
            <w:r w:rsidR="007B21D6">
              <w:rPr>
                <w:sz w:val="28"/>
                <w:szCs w:val="28"/>
              </w:rPr>
              <w:t xml:space="preserve"> </w:t>
            </w:r>
            <w:proofErr w:type="spellStart"/>
            <w:r w:rsidR="007B21D6">
              <w:rPr>
                <w:sz w:val="28"/>
                <w:szCs w:val="28"/>
              </w:rPr>
              <w:t>услугодателя</w:t>
            </w:r>
            <w:proofErr w:type="spellEnd"/>
            <w:r w:rsidR="007B21D6">
              <w:rPr>
                <w:sz w:val="28"/>
                <w:szCs w:val="28"/>
              </w:rPr>
              <w:t xml:space="preserve"> </w:t>
            </w:r>
            <w:r w:rsidR="007B21D6" w:rsidRPr="00053505">
              <w:rPr>
                <w:sz w:val="28"/>
                <w:szCs w:val="28"/>
                <w:lang w:val="en-US"/>
              </w:rPr>
              <w:t>www</w:t>
            </w:r>
            <w:r w:rsidR="007B21D6" w:rsidRPr="00053505">
              <w:rPr>
                <w:sz w:val="28"/>
                <w:szCs w:val="28"/>
              </w:rPr>
              <w:t>.</w:t>
            </w:r>
            <w:proofErr w:type="spellStart"/>
            <w:r w:rsidR="007B21D6" w:rsidRPr="00053505">
              <w:rPr>
                <w:sz w:val="28"/>
                <w:szCs w:val="28"/>
                <w:lang w:val="en-US"/>
              </w:rPr>
              <w:t>kgd</w:t>
            </w:r>
            <w:proofErr w:type="spellEnd"/>
            <w:r w:rsidR="007B21D6" w:rsidRPr="00053505">
              <w:rPr>
                <w:sz w:val="28"/>
                <w:szCs w:val="28"/>
              </w:rPr>
              <w:t>.</w:t>
            </w:r>
            <w:proofErr w:type="spellStart"/>
            <w:r w:rsidR="007B21D6" w:rsidRPr="00053505">
              <w:rPr>
                <w:sz w:val="28"/>
                <w:szCs w:val="28"/>
                <w:lang w:val="en-US"/>
              </w:rPr>
              <w:t>gov</w:t>
            </w:r>
            <w:proofErr w:type="spellEnd"/>
            <w:r w:rsidR="007B21D6" w:rsidRPr="00053505">
              <w:rPr>
                <w:sz w:val="28"/>
                <w:szCs w:val="28"/>
              </w:rPr>
              <w:t>.</w:t>
            </w:r>
            <w:proofErr w:type="spellStart"/>
            <w:r w:rsidR="007B21D6" w:rsidRPr="00053505">
              <w:rPr>
                <w:sz w:val="28"/>
                <w:szCs w:val="28"/>
                <w:lang w:val="en-US"/>
              </w:rPr>
              <w:t>kz</w:t>
            </w:r>
            <w:proofErr w:type="spellEnd"/>
            <w:r w:rsidR="007B21D6" w:rsidRPr="00053505">
              <w:rPr>
                <w:sz w:val="28"/>
                <w:szCs w:val="28"/>
              </w:rPr>
              <w:t xml:space="preserve"> </w:t>
            </w:r>
            <w:r w:rsidR="007B21D6">
              <w:rPr>
                <w:sz w:val="28"/>
                <w:szCs w:val="28"/>
              </w:rPr>
              <w:t>в «Кабинете налогоплательщика»</w:t>
            </w:r>
            <w:r w:rsidR="007B21D6" w:rsidRPr="007B21D6">
              <w:rPr>
                <w:sz w:val="28"/>
                <w:szCs w:val="28"/>
              </w:rPr>
              <w:t xml:space="preserve"> </w:t>
            </w:r>
            <w:r w:rsidRPr="00904457">
              <w:rPr>
                <w:sz w:val="28"/>
                <w:szCs w:val="28"/>
              </w:rPr>
              <w:t>при условии наличия ЭЦП.</w:t>
            </w:r>
          </w:p>
          <w:p w:rsidR="00B74217" w:rsidRPr="00042202" w:rsidRDefault="00B74217" w:rsidP="00083365">
            <w:pPr>
              <w:ind w:firstLine="459"/>
              <w:jc w:val="both"/>
              <w:rPr>
                <w:sz w:val="28"/>
                <w:szCs w:val="28"/>
              </w:rPr>
            </w:pPr>
            <w:proofErr w:type="spellStart"/>
            <w:r w:rsidRPr="00904457">
              <w:rPr>
                <w:sz w:val="28"/>
                <w:szCs w:val="28"/>
              </w:rPr>
              <w:t>Услугополучатель</w:t>
            </w:r>
            <w:proofErr w:type="spellEnd"/>
            <w:r w:rsidRPr="00904457">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904457">
              <w:rPr>
                <w:sz w:val="28"/>
                <w:szCs w:val="28"/>
              </w:rPr>
              <w:t>контакт-центра</w:t>
            </w:r>
            <w:proofErr w:type="gramEnd"/>
            <w:r w:rsidRPr="00904457">
              <w:rPr>
                <w:sz w:val="28"/>
                <w:szCs w:val="28"/>
              </w:rPr>
              <w:t>.</w:t>
            </w:r>
          </w:p>
        </w:tc>
      </w:tr>
    </w:tbl>
    <w:p w:rsidR="00236D14" w:rsidRDefault="00236D14" w:rsidP="00236D14">
      <w:pPr>
        <w:ind w:left="4536" w:right="-2"/>
        <w:jc w:val="both"/>
        <w:textAlignment w:val="center"/>
        <w:rPr>
          <w:sz w:val="28"/>
          <w:szCs w:val="28"/>
        </w:rPr>
      </w:pPr>
    </w:p>
    <w:p w:rsidR="00E959E1" w:rsidRDefault="00E959E1"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p>
    <w:p w:rsidR="002A1624" w:rsidRDefault="002A1624" w:rsidP="00236D14">
      <w:pPr>
        <w:ind w:left="4536" w:right="-2"/>
        <w:jc w:val="both"/>
        <w:textAlignment w:val="center"/>
        <w:rPr>
          <w:sz w:val="28"/>
          <w:szCs w:val="28"/>
        </w:rPr>
      </w:pPr>
      <w:bookmarkStart w:id="0" w:name="_GoBack"/>
      <w:bookmarkEnd w:id="0"/>
    </w:p>
    <w:sectPr w:rsidR="002A1624" w:rsidSect="00B36D62">
      <w:headerReference w:type="default" r:id="rId9"/>
      <w:footerReference w:type="default" r:id="rId10"/>
      <w:footerReference w:type="firs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43" w:rsidRDefault="00C53C43" w:rsidP="00D46B9B">
      <w:r>
        <w:separator/>
      </w:r>
    </w:p>
  </w:endnote>
  <w:endnote w:type="continuationSeparator" w:id="0">
    <w:p w:rsidR="00C53C43" w:rsidRDefault="00C53C43" w:rsidP="00D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D1" w:rsidRDefault="003A0FD1">
    <w:pPr>
      <w:jc w:val="center"/>
    </w:pPr>
  </w:p>
  <w:p w:rsidR="003A0FD1" w:rsidRDefault="00987DD3">
    <w:pPr>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3A0FD1" w:rsidRDefault="00987DD3">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D1" w:rsidRDefault="003A0FD1">
    <w:pPr>
      <w:jc w:val="center"/>
    </w:pPr>
  </w:p>
  <w:p w:rsidR="003A0FD1" w:rsidRDefault="00987DD3">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43" w:rsidRDefault="00C53C43" w:rsidP="00D46B9B">
      <w:r>
        <w:separator/>
      </w:r>
    </w:p>
  </w:footnote>
  <w:footnote w:type="continuationSeparator" w:id="0">
    <w:p w:rsidR="00C53C43" w:rsidRDefault="00C53C43" w:rsidP="00D4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888819"/>
      <w:docPartObj>
        <w:docPartGallery w:val="Page Numbers (Top of Page)"/>
        <w:docPartUnique/>
      </w:docPartObj>
    </w:sdtPr>
    <w:sdtEndPr>
      <w:rPr>
        <w:sz w:val="28"/>
        <w:szCs w:val="28"/>
      </w:rPr>
    </w:sdtEndPr>
    <w:sdtContent>
      <w:p w:rsidR="00D46B9B" w:rsidRPr="00D46B9B" w:rsidRDefault="00ED000F">
        <w:pPr>
          <w:pStyle w:val="ab"/>
          <w:jc w:val="center"/>
          <w:rPr>
            <w:sz w:val="28"/>
            <w:szCs w:val="28"/>
          </w:rPr>
        </w:pPr>
        <w:r w:rsidRPr="00D46B9B">
          <w:rPr>
            <w:sz w:val="28"/>
            <w:szCs w:val="28"/>
          </w:rPr>
          <w:fldChar w:fldCharType="begin"/>
        </w:r>
        <w:r w:rsidR="00D46B9B" w:rsidRPr="00D46B9B">
          <w:rPr>
            <w:sz w:val="28"/>
            <w:szCs w:val="28"/>
          </w:rPr>
          <w:instrText>PAGE   \* MERGEFORMAT</w:instrText>
        </w:r>
        <w:r w:rsidRPr="00D46B9B">
          <w:rPr>
            <w:sz w:val="28"/>
            <w:szCs w:val="28"/>
          </w:rPr>
          <w:fldChar w:fldCharType="separate"/>
        </w:r>
        <w:r w:rsidR="00B36D62">
          <w:rPr>
            <w:noProof/>
            <w:sz w:val="28"/>
            <w:szCs w:val="28"/>
          </w:rPr>
          <w:t>1</w:t>
        </w:r>
        <w:r w:rsidRPr="00D46B9B">
          <w:rPr>
            <w:sz w:val="28"/>
            <w:szCs w:val="28"/>
          </w:rPr>
          <w:fldChar w:fldCharType="end"/>
        </w:r>
      </w:p>
    </w:sdtContent>
  </w:sdt>
  <w:p w:rsidR="00D46B9B" w:rsidRDefault="00D46B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4"/>
    <w:rsid w:val="00007151"/>
    <w:rsid w:val="000221C8"/>
    <w:rsid w:val="00042244"/>
    <w:rsid w:val="00062645"/>
    <w:rsid w:val="00073E4B"/>
    <w:rsid w:val="00083365"/>
    <w:rsid w:val="000964DB"/>
    <w:rsid w:val="000B0915"/>
    <w:rsid w:val="000B3210"/>
    <w:rsid w:val="000C19A8"/>
    <w:rsid w:val="000C7DF8"/>
    <w:rsid w:val="00122FA9"/>
    <w:rsid w:val="001D0CD6"/>
    <w:rsid w:val="00200EEE"/>
    <w:rsid w:val="00217240"/>
    <w:rsid w:val="0023162F"/>
    <w:rsid w:val="00236D14"/>
    <w:rsid w:val="00263A9D"/>
    <w:rsid w:val="002813F2"/>
    <w:rsid w:val="00295221"/>
    <w:rsid w:val="002A1624"/>
    <w:rsid w:val="0038721C"/>
    <w:rsid w:val="003A0FD1"/>
    <w:rsid w:val="003D4A30"/>
    <w:rsid w:val="00406E9F"/>
    <w:rsid w:val="00407323"/>
    <w:rsid w:val="00417B38"/>
    <w:rsid w:val="004F77D4"/>
    <w:rsid w:val="00572496"/>
    <w:rsid w:val="00576C8B"/>
    <w:rsid w:val="00592D92"/>
    <w:rsid w:val="005A7718"/>
    <w:rsid w:val="005D2EAB"/>
    <w:rsid w:val="005D4530"/>
    <w:rsid w:val="005E261E"/>
    <w:rsid w:val="0064471C"/>
    <w:rsid w:val="00652018"/>
    <w:rsid w:val="006716B6"/>
    <w:rsid w:val="006D3FD5"/>
    <w:rsid w:val="006D4396"/>
    <w:rsid w:val="006E0EE4"/>
    <w:rsid w:val="00725C0B"/>
    <w:rsid w:val="007A5DC2"/>
    <w:rsid w:val="007B21D6"/>
    <w:rsid w:val="007B62B0"/>
    <w:rsid w:val="007D37E0"/>
    <w:rsid w:val="00821609"/>
    <w:rsid w:val="0086070C"/>
    <w:rsid w:val="00881368"/>
    <w:rsid w:val="008965EC"/>
    <w:rsid w:val="008C7802"/>
    <w:rsid w:val="008E1A84"/>
    <w:rsid w:val="0090640C"/>
    <w:rsid w:val="00907044"/>
    <w:rsid w:val="00930141"/>
    <w:rsid w:val="0097418E"/>
    <w:rsid w:val="00987DD3"/>
    <w:rsid w:val="009B7BA1"/>
    <w:rsid w:val="009E0C7A"/>
    <w:rsid w:val="00A14EF4"/>
    <w:rsid w:val="00A65FFE"/>
    <w:rsid w:val="00AA0F32"/>
    <w:rsid w:val="00AE5B42"/>
    <w:rsid w:val="00B32806"/>
    <w:rsid w:val="00B36514"/>
    <w:rsid w:val="00B36D62"/>
    <w:rsid w:val="00B67BFC"/>
    <w:rsid w:val="00B70839"/>
    <w:rsid w:val="00B74217"/>
    <w:rsid w:val="00BA17DD"/>
    <w:rsid w:val="00BA5C86"/>
    <w:rsid w:val="00BB5F10"/>
    <w:rsid w:val="00BE6F04"/>
    <w:rsid w:val="00C23DD3"/>
    <w:rsid w:val="00C242C9"/>
    <w:rsid w:val="00C25DAD"/>
    <w:rsid w:val="00C53C43"/>
    <w:rsid w:val="00C7394A"/>
    <w:rsid w:val="00CB6FF3"/>
    <w:rsid w:val="00CE4C92"/>
    <w:rsid w:val="00D0250C"/>
    <w:rsid w:val="00D03A9B"/>
    <w:rsid w:val="00D07F11"/>
    <w:rsid w:val="00D13877"/>
    <w:rsid w:val="00D26C08"/>
    <w:rsid w:val="00D46B9B"/>
    <w:rsid w:val="00D516E4"/>
    <w:rsid w:val="00D540B1"/>
    <w:rsid w:val="00D61EA0"/>
    <w:rsid w:val="00D66400"/>
    <w:rsid w:val="00D87144"/>
    <w:rsid w:val="00D909B8"/>
    <w:rsid w:val="00E21E8C"/>
    <w:rsid w:val="00E2423E"/>
    <w:rsid w:val="00E54F63"/>
    <w:rsid w:val="00E959E1"/>
    <w:rsid w:val="00ED000F"/>
    <w:rsid w:val="00EF0721"/>
    <w:rsid w:val="00F052BD"/>
    <w:rsid w:val="00F422C2"/>
    <w:rsid w:val="00F4744D"/>
    <w:rsid w:val="00F71CD4"/>
    <w:rsid w:val="00FA115D"/>
    <w:rsid w:val="00FA1577"/>
    <w:rsid w:val="00FB4679"/>
    <w:rsid w:val="00FB7B5A"/>
    <w:rsid w:val="00FC5D6F"/>
    <w:rsid w:val="00FC6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13877"/>
    <w:rPr>
      <w:rFonts w:ascii="Tahoma" w:hAnsi="Tahoma" w:cs="Tahoma"/>
      <w:sz w:val="16"/>
      <w:szCs w:val="16"/>
    </w:rPr>
  </w:style>
  <w:style w:type="character" w:customStyle="1" w:styleId="aa">
    <w:name w:val="Текст выноски Знак"/>
    <w:basedOn w:val="a0"/>
    <w:link w:val="a9"/>
    <w:uiPriority w:val="99"/>
    <w:semiHidden/>
    <w:rsid w:val="00D13877"/>
    <w:rPr>
      <w:rFonts w:ascii="Tahoma" w:eastAsia="Calibri" w:hAnsi="Tahoma" w:cs="Tahoma"/>
      <w:sz w:val="16"/>
      <w:szCs w:val="16"/>
      <w:lang w:eastAsia="ru-RU"/>
    </w:rPr>
  </w:style>
  <w:style w:type="character" w:customStyle="1" w:styleId="s0">
    <w:name w:val="s0"/>
    <w:uiPriority w:val="99"/>
    <w:rsid w:val="00B67BFC"/>
    <w:rPr>
      <w:rFonts w:ascii="Times New Roman" w:hAnsi="Times New Roman" w:cs="Times New Roman"/>
      <w:color w:val="000000"/>
      <w:sz w:val="20"/>
      <w:szCs w:val="20"/>
      <w:u w:val="none"/>
      <w:effect w:val="none"/>
    </w:rPr>
  </w:style>
  <w:style w:type="paragraph" w:styleId="ab">
    <w:name w:val="header"/>
    <w:basedOn w:val="a"/>
    <w:link w:val="ac"/>
    <w:uiPriority w:val="99"/>
    <w:unhideWhenUsed/>
    <w:rsid w:val="00D46B9B"/>
    <w:pPr>
      <w:tabs>
        <w:tab w:val="center" w:pos="4677"/>
        <w:tab w:val="right" w:pos="9355"/>
      </w:tabs>
    </w:pPr>
  </w:style>
  <w:style w:type="character" w:customStyle="1" w:styleId="ac">
    <w:name w:val="Верхний колонтитул Знак"/>
    <w:basedOn w:val="a0"/>
    <w:link w:val="ab"/>
    <w:uiPriority w:val="99"/>
    <w:rsid w:val="00D46B9B"/>
    <w:rPr>
      <w:rFonts w:ascii="Times New Roman" w:eastAsia="Calibri" w:hAnsi="Times New Roman" w:cs="Times New Roman"/>
      <w:sz w:val="20"/>
      <w:szCs w:val="20"/>
      <w:lang w:eastAsia="ru-RU"/>
    </w:rPr>
  </w:style>
  <w:style w:type="paragraph" w:styleId="ad">
    <w:name w:val="footer"/>
    <w:basedOn w:val="a"/>
    <w:link w:val="ae"/>
    <w:uiPriority w:val="99"/>
    <w:unhideWhenUsed/>
    <w:rsid w:val="00D46B9B"/>
    <w:pPr>
      <w:tabs>
        <w:tab w:val="center" w:pos="4677"/>
        <w:tab w:val="right" w:pos="9355"/>
      </w:tabs>
    </w:pPr>
  </w:style>
  <w:style w:type="character" w:customStyle="1" w:styleId="ae">
    <w:name w:val="Нижний колонтитул Знак"/>
    <w:basedOn w:val="a0"/>
    <w:link w:val="ad"/>
    <w:uiPriority w:val="99"/>
    <w:rsid w:val="00D46B9B"/>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13877"/>
    <w:rPr>
      <w:rFonts w:ascii="Tahoma" w:hAnsi="Tahoma" w:cs="Tahoma"/>
      <w:sz w:val="16"/>
      <w:szCs w:val="16"/>
    </w:rPr>
  </w:style>
  <w:style w:type="character" w:customStyle="1" w:styleId="aa">
    <w:name w:val="Текст выноски Знак"/>
    <w:basedOn w:val="a0"/>
    <w:link w:val="a9"/>
    <w:uiPriority w:val="99"/>
    <w:semiHidden/>
    <w:rsid w:val="00D13877"/>
    <w:rPr>
      <w:rFonts w:ascii="Tahoma" w:eastAsia="Calibri" w:hAnsi="Tahoma" w:cs="Tahoma"/>
      <w:sz w:val="16"/>
      <w:szCs w:val="16"/>
      <w:lang w:eastAsia="ru-RU"/>
    </w:rPr>
  </w:style>
  <w:style w:type="character" w:customStyle="1" w:styleId="s0">
    <w:name w:val="s0"/>
    <w:uiPriority w:val="99"/>
    <w:rsid w:val="00B67BFC"/>
    <w:rPr>
      <w:rFonts w:ascii="Times New Roman" w:hAnsi="Times New Roman" w:cs="Times New Roman"/>
      <w:color w:val="000000"/>
      <w:sz w:val="20"/>
      <w:szCs w:val="20"/>
      <w:u w:val="none"/>
      <w:effect w:val="none"/>
    </w:rPr>
  </w:style>
  <w:style w:type="paragraph" w:styleId="ab">
    <w:name w:val="header"/>
    <w:basedOn w:val="a"/>
    <w:link w:val="ac"/>
    <w:uiPriority w:val="99"/>
    <w:unhideWhenUsed/>
    <w:rsid w:val="00D46B9B"/>
    <w:pPr>
      <w:tabs>
        <w:tab w:val="center" w:pos="4677"/>
        <w:tab w:val="right" w:pos="9355"/>
      </w:tabs>
    </w:pPr>
  </w:style>
  <w:style w:type="character" w:customStyle="1" w:styleId="ac">
    <w:name w:val="Верхний колонтитул Знак"/>
    <w:basedOn w:val="a0"/>
    <w:link w:val="ab"/>
    <w:uiPriority w:val="99"/>
    <w:rsid w:val="00D46B9B"/>
    <w:rPr>
      <w:rFonts w:ascii="Times New Roman" w:eastAsia="Calibri" w:hAnsi="Times New Roman" w:cs="Times New Roman"/>
      <w:sz w:val="20"/>
      <w:szCs w:val="20"/>
      <w:lang w:eastAsia="ru-RU"/>
    </w:rPr>
  </w:style>
  <w:style w:type="paragraph" w:styleId="ad">
    <w:name w:val="footer"/>
    <w:basedOn w:val="a"/>
    <w:link w:val="ae"/>
    <w:uiPriority w:val="99"/>
    <w:unhideWhenUsed/>
    <w:rsid w:val="00D46B9B"/>
    <w:pPr>
      <w:tabs>
        <w:tab w:val="center" w:pos="4677"/>
        <w:tab w:val="right" w:pos="9355"/>
      </w:tabs>
    </w:pPr>
  </w:style>
  <w:style w:type="character" w:customStyle="1" w:styleId="ae">
    <w:name w:val="Нижний колонтитул Знак"/>
    <w:basedOn w:val="a0"/>
    <w:link w:val="ad"/>
    <w:uiPriority w:val="99"/>
    <w:rsid w:val="00D46B9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58F73C6-ADD3-48F6-A1CC-0C320AF4EF5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dcterms:created xsi:type="dcterms:W3CDTF">2020-07-15T17:55:00Z</dcterms:created>
  <dcterms:modified xsi:type="dcterms:W3CDTF">2021-09-10T08:26:00Z</dcterms:modified>
</cp:coreProperties>
</file>