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2"/>
      </w:tblGrid>
      <w:tr w:rsidR="006D2BE8" w14:paraId="4B23B906" w14:textId="77777777" w:rsidTr="00631E02">
        <w:trPr>
          <w:trHeight w:val="709"/>
        </w:trPr>
        <w:tc>
          <w:tcPr>
            <w:tcW w:w="3438" w:type="dxa"/>
            <w:tcBorders>
              <w:top w:val="nil"/>
              <w:left w:val="nil"/>
              <w:bottom w:val="nil"/>
              <w:right w:val="nil"/>
            </w:tcBorders>
          </w:tcPr>
          <w:tbl>
            <w:tblPr>
              <w:tblW w:w="0" w:type="auto"/>
              <w:tblLook w:val="0000" w:firstRow="0" w:lastRow="0" w:firstColumn="0" w:lastColumn="0" w:noHBand="0" w:noVBand="0"/>
            </w:tblPr>
            <w:tblGrid>
              <w:gridCol w:w="3406"/>
            </w:tblGrid>
            <w:tr w:rsidR="00501F71" w14:paraId="3761DAF7" w14:textId="77777777" w:rsidTr="00501F71">
              <w:tblPrEx>
                <w:tblCellMar>
                  <w:top w:w="0" w:type="dxa"/>
                  <w:bottom w:w="0" w:type="dxa"/>
                </w:tblCellMar>
              </w:tblPrEx>
              <w:tc>
                <w:tcPr>
                  <w:tcW w:w="3406" w:type="dxa"/>
                  <w:shd w:val="clear" w:color="auto" w:fill="auto"/>
                </w:tcPr>
                <w:p w14:paraId="43D9B9F1" w14:textId="77777777" w:rsidR="00501F71" w:rsidRDefault="00501F71" w:rsidP="00631E02">
                  <w:pPr>
                    <w:rPr>
                      <w:color w:val="0C0000"/>
                      <w:szCs w:val="28"/>
                    </w:rPr>
                  </w:pPr>
                  <w:r>
                    <w:rPr>
                      <w:color w:val="0C0000"/>
                      <w:szCs w:val="28"/>
                    </w:rPr>
                    <w:t xml:space="preserve">№ </w:t>
                  </w:r>
                  <w:proofErr w:type="spellStart"/>
                  <w:r>
                    <w:rPr>
                      <w:color w:val="0C0000"/>
                      <w:szCs w:val="28"/>
                    </w:rPr>
                    <w:t>исх</w:t>
                  </w:r>
                  <w:proofErr w:type="spellEnd"/>
                  <w:r>
                    <w:rPr>
                      <w:color w:val="0C0000"/>
                      <w:szCs w:val="28"/>
                    </w:rPr>
                    <w:t>: МКД-09-1/1972   от: 02.03.2023</w:t>
                  </w:r>
                </w:p>
                <w:p w14:paraId="5536EE53" w14:textId="12BF348F" w:rsidR="00501F71" w:rsidRPr="00501F71" w:rsidRDefault="00501F71" w:rsidP="00631E02">
                  <w:pPr>
                    <w:rPr>
                      <w:color w:val="0C0000"/>
                      <w:szCs w:val="28"/>
                    </w:rPr>
                  </w:pPr>
                  <w:r>
                    <w:rPr>
                      <w:color w:val="0C0000"/>
                      <w:szCs w:val="28"/>
                    </w:rPr>
                    <w:t xml:space="preserve">№ </w:t>
                  </w:r>
                  <w:proofErr w:type="spellStart"/>
                  <w:r>
                    <w:rPr>
                      <w:color w:val="0C0000"/>
                      <w:szCs w:val="28"/>
                    </w:rPr>
                    <w:t>вх</w:t>
                  </w:r>
                  <w:proofErr w:type="spellEnd"/>
                  <w:r>
                    <w:rPr>
                      <w:color w:val="0C0000"/>
                      <w:szCs w:val="28"/>
                    </w:rPr>
                    <w:t>: МКД-09-1/1972   от: 02.03.2023</w:t>
                  </w:r>
                </w:p>
              </w:tc>
            </w:tr>
          </w:tbl>
          <w:p w14:paraId="0245CF06" w14:textId="77777777" w:rsidR="006D2BE8" w:rsidRDefault="006D2BE8" w:rsidP="00631E02">
            <w:pPr>
              <w:rPr>
                <w:sz w:val="28"/>
                <w:szCs w:val="28"/>
              </w:rPr>
            </w:pPr>
            <w:r>
              <w:rPr>
                <w:sz w:val="28"/>
                <w:szCs w:val="28"/>
              </w:rPr>
              <w:t xml:space="preserve">Приложение </w:t>
            </w:r>
            <w:r>
              <w:rPr>
                <w:sz w:val="28"/>
                <w:szCs w:val="28"/>
                <w:lang w:val="kk-KZ"/>
              </w:rPr>
              <w:t xml:space="preserve">4 </w:t>
            </w:r>
            <w:r>
              <w:rPr>
                <w:sz w:val="28"/>
                <w:szCs w:val="28"/>
              </w:rPr>
              <w:t>к приказу</w:t>
            </w:r>
          </w:p>
        </w:tc>
      </w:tr>
      <w:tr w:rsidR="006D2BE8" w14:paraId="7EBA8D9B" w14:textId="77777777" w:rsidTr="00631E02">
        <w:tc>
          <w:tcPr>
            <w:tcW w:w="0" w:type="auto"/>
            <w:tcBorders>
              <w:top w:val="nil"/>
              <w:left w:val="nil"/>
              <w:bottom w:val="nil"/>
              <w:right w:val="nil"/>
            </w:tcBorders>
          </w:tcPr>
          <w:p w14:paraId="347DFC97" w14:textId="77777777" w:rsidR="006D2BE8" w:rsidRDefault="006D2BE8" w:rsidP="00631E02">
            <w:pPr>
              <w:ind w:left="250"/>
            </w:pPr>
            <w:r>
              <w:rPr>
                <w:sz w:val="28"/>
              </w:rPr>
              <w:t>Заместителя Премьер-Министра - Министра финансов Республики Казахстан</w:t>
            </w:r>
          </w:p>
          <w:p w14:paraId="604FFC6D" w14:textId="77777777" w:rsidR="006D2BE8" w:rsidRDefault="006D2BE8" w:rsidP="00631E02">
            <w:pPr>
              <w:ind w:left="250"/>
            </w:pPr>
            <w:r>
              <w:rPr>
                <w:sz w:val="28"/>
              </w:rPr>
              <w:t>от 22 февраля 2023 года</w:t>
            </w:r>
          </w:p>
          <w:p w14:paraId="7793DE0D" w14:textId="77777777" w:rsidR="006D2BE8" w:rsidRDefault="006D2BE8" w:rsidP="00631E02">
            <w:pPr>
              <w:ind w:left="250"/>
            </w:pPr>
            <w:r>
              <w:rPr>
                <w:sz w:val="28"/>
              </w:rPr>
              <w:t>№ 199</w:t>
            </w:r>
          </w:p>
        </w:tc>
      </w:tr>
    </w:tbl>
    <w:p w14:paraId="55D7814C" w14:textId="77777777" w:rsidR="006D2BE8" w:rsidRDefault="006D2BE8" w:rsidP="006D2BE8">
      <w:pPr>
        <w:ind w:left="5245"/>
        <w:contextualSpacing/>
        <w:jc w:val="center"/>
        <w:rPr>
          <w:color w:val="000000"/>
          <w:sz w:val="28"/>
          <w:szCs w:val="28"/>
        </w:rPr>
      </w:pPr>
      <w:r w:rsidRPr="00D574F2">
        <w:rPr>
          <w:color w:val="000000"/>
          <w:sz w:val="28"/>
          <w:szCs w:val="28"/>
        </w:rPr>
        <w:t xml:space="preserve">Приложение 22 </w:t>
      </w:r>
    </w:p>
    <w:p w14:paraId="4788228A" w14:textId="77777777" w:rsidR="006D2BE8" w:rsidRDefault="006D2BE8" w:rsidP="006D2BE8">
      <w:pPr>
        <w:ind w:left="5245"/>
        <w:contextualSpacing/>
        <w:jc w:val="center"/>
        <w:rPr>
          <w:color w:val="000000"/>
          <w:sz w:val="28"/>
          <w:szCs w:val="28"/>
        </w:rPr>
      </w:pPr>
      <w:r w:rsidRPr="00D574F2">
        <w:rPr>
          <w:color w:val="000000"/>
          <w:sz w:val="28"/>
          <w:szCs w:val="28"/>
        </w:rPr>
        <w:t xml:space="preserve">к Правилам ведения </w:t>
      </w:r>
    </w:p>
    <w:p w14:paraId="4CA1F17B" w14:textId="77777777" w:rsidR="006D2BE8" w:rsidRDefault="006D2BE8" w:rsidP="006D2BE8">
      <w:pPr>
        <w:tabs>
          <w:tab w:val="left" w:pos="5245"/>
        </w:tabs>
        <w:ind w:left="5245"/>
        <w:contextualSpacing/>
        <w:jc w:val="center"/>
        <w:rPr>
          <w:color w:val="000000"/>
          <w:sz w:val="20"/>
          <w:szCs w:val="20"/>
        </w:rPr>
      </w:pPr>
      <w:r w:rsidRPr="00D574F2">
        <w:rPr>
          <w:color w:val="000000"/>
          <w:sz w:val="28"/>
          <w:szCs w:val="28"/>
        </w:rPr>
        <w:t>лицевых счетов</w:t>
      </w:r>
    </w:p>
    <w:p w14:paraId="7BB9E45B" w14:textId="77777777" w:rsidR="006D2BE8" w:rsidRDefault="006D2BE8" w:rsidP="006D2BE8">
      <w:pPr>
        <w:contextualSpacing/>
        <w:jc w:val="right"/>
        <w:rPr>
          <w:sz w:val="28"/>
          <w:szCs w:val="28"/>
        </w:rPr>
      </w:pPr>
    </w:p>
    <w:p w14:paraId="257A6DBF" w14:textId="77777777" w:rsidR="006D2BE8" w:rsidRDefault="006D2BE8" w:rsidP="006D2BE8">
      <w:pPr>
        <w:contextualSpacing/>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4297"/>
        <w:gridCol w:w="4715"/>
      </w:tblGrid>
      <w:tr w:rsidR="006D2BE8" w14:paraId="42171F5E" w14:textId="77777777" w:rsidTr="00631E02">
        <w:trPr>
          <w:trHeight w:val="30"/>
        </w:trPr>
        <w:tc>
          <w:tcPr>
            <w:tcW w:w="5000" w:type="pct"/>
            <w:gridSpan w:val="3"/>
          </w:tcPr>
          <w:p w14:paraId="64D1076F" w14:textId="77777777" w:rsidR="006D2BE8" w:rsidRDefault="006D2BE8" w:rsidP="00631E02">
            <w:pPr>
              <w:spacing w:after="20"/>
              <w:ind w:left="20"/>
              <w:jc w:val="center"/>
              <w:rPr>
                <w:sz w:val="28"/>
                <w:szCs w:val="28"/>
              </w:rPr>
            </w:pPr>
            <w:r w:rsidRPr="00D574F2">
              <w:rPr>
                <w:color w:val="000000"/>
                <w:sz w:val="28"/>
                <w:szCs w:val="28"/>
              </w:rPr>
              <w:t>Перечень основных требований к оказанию  государственной услуги «Проведение зачетов и возвратов налогов, платежей в бюджет, пени, штрафов» (далее – государственная услуга)</w:t>
            </w:r>
          </w:p>
        </w:tc>
      </w:tr>
      <w:tr w:rsidR="006D2BE8" w14:paraId="2032CA2D" w14:textId="77777777" w:rsidTr="00631E02">
        <w:trPr>
          <w:trHeight w:val="30"/>
        </w:trPr>
        <w:tc>
          <w:tcPr>
            <w:tcW w:w="292" w:type="pct"/>
          </w:tcPr>
          <w:p w14:paraId="0C1B1E29" w14:textId="77777777" w:rsidR="006D2BE8" w:rsidRDefault="006D2BE8" w:rsidP="00631E02">
            <w:pPr>
              <w:rPr>
                <w:sz w:val="28"/>
                <w:szCs w:val="28"/>
              </w:rPr>
            </w:pPr>
            <w:r w:rsidRPr="00D76F82">
              <w:rPr>
                <w:sz w:val="28"/>
                <w:szCs w:val="28"/>
              </w:rPr>
              <w:t>1</w:t>
            </w:r>
          </w:p>
        </w:tc>
        <w:tc>
          <w:tcPr>
            <w:tcW w:w="2245" w:type="pct"/>
            <w:tcMar>
              <w:top w:w="15" w:type="dxa"/>
              <w:left w:w="15" w:type="dxa"/>
              <w:bottom w:w="15" w:type="dxa"/>
              <w:right w:w="15" w:type="dxa"/>
            </w:tcMar>
          </w:tcPr>
          <w:p w14:paraId="0760C98A" w14:textId="77777777" w:rsidR="006D2BE8" w:rsidRDefault="006D2BE8" w:rsidP="00631E02">
            <w:pPr>
              <w:spacing w:after="20"/>
              <w:ind w:left="20"/>
              <w:jc w:val="both"/>
              <w:rPr>
                <w:sz w:val="28"/>
                <w:szCs w:val="28"/>
              </w:rPr>
            </w:pPr>
            <w:r w:rsidRPr="00D574F2">
              <w:rPr>
                <w:color w:val="000000"/>
                <w:sz w:val="28"/>
                <w:szCs w:val="28"/>
              </w:rPr>
              <w:t xml:space="preserve">Наименование </w:t>
            </w:r>
            <w:proofErr w:type="spellStart"/>
            <w:r w:rsidRPr="00D574F2">
              <w:rPr>
                <w:color w:val="000000"/>
                <w:sz w:val="28"/>
                <w:szCs w:val="28"/>
              </w:rPr>
              <w:t>услугодателя</w:t>
            </w:r>
            <w:proofErr w:type="spellEnd"/>
          </w:p>
        </w:tc>
        <w:tc>
          <w:tcPr>
            <w:tcW w:w="2463" w:type="pct"/>
            <w:tcMar>
              <w:top w:w="15" w:type="dxa"/>
              <w:left w:w="15" w:type="dxa"/>
              <w:bottom w:w="15" w:type="dxa"/>
              <w:right w:w="15" w:type="dxa"/>
            </w:tcMar>
          </w:tcPr>
          <w:p w14:paraId="272060EA" w14:textId="77777777" w:rsidR="006D2BE8" w:rsidRDefault="006D2BE8" w:rsidP="00631E02">
            <w:pPr>
              <w:spacing w:after="20"/>
              <w:ind w:left="20" w:firstLine="268"/>
              <w:jc w:val="both"/>
              <w:rPr>
                <w:sz w:val="28"/>
                <w:szCs w:val="28"/>
              </w:rPr>
            </w:pPr>
            <w:r w:rsidRPr="00D574F2">
              <w:rPr>
                <w:color w:val="000000"/>
                <w:sz w:val="28"/>
                <w:szCs w:val="28"/>
              </w:rPr>
              <w:t>Территориальные органы Комитета государственных доходов Министерства финансов Республики Казахстан по районам, городам и районам в городах, на территории специальных экономических зон</w:t>
            </w:r>
          </w:p>
        </w:tc>
      </w:tr>
      <w:tr w:rsidR="006D2BE8" w14:paraId="34A6B3E6" w14:textId="77777777" w:rsidTr="00631E02">
        <w:trPr>
          <w:trHeight w:val="30"/>
        </w:trPr>
        <w:tc>
          <w:tcPr>
            <w:tcW w:w="292" w:type="pct"/>
          </w:tcPr>
          <w:p w14:paraId="5782D9AB" w14:textId="77777777" w:rsidR="006D2BE8" w:rsidRDefault="006D2BE8" w:rsidP="00631E02">
            <w:pPr>
              <w:spacing w:after="20"/>
              <w:ind w:left="20"/>
              <w:jc w:val="both"/>
              <w:rPr>
                <w:color w:val="000000"/>
                <w:sz w:val="28"/>
                <w:szCs w:val="28"/>
              </w:rPr>
            </w:pPr>
            <w:r w:rsidRPr="00D76F82">
              <w:rPr>
                <w:color w:val="000000"/>
                <w:sz w:val="28"/>
                <w:szCs w:val="28"/>
              </w:rPr>
              <w:t>2</w:t>
            </w:r>
          </w:p>
        </w:tc>
        <w:tc>
          <w:tcPr>
            <w:tcW w:w="2245" w:type="pct"/>
            <w:tcMar>
              <w:top w:w="15" w:type="dxa"/>
              <w:left w:w="15" w:type="dxa"/>
              <w:bottom w:w="15" w:type="dxa"/>
              <w:right w:w="15" w:type="dxa"/>
            </w:tcMar>
          </w:tcPr>
          <w:p w14:paraId="51E54D3C" w14:textId="77777777" w:rsidR="006D2BE8" w:rsidRDefault="006D2BE8" w:rsidP="00631E02">
            <w:pPr>
              <w:spacing w:after="20"/>
              <w:ind w:left="20"/>
              <w:jc w:val="both"/>
              <w:rPr>
                <w:sz w:val="28"/>
                <w:szCs w:val="28"/>
              </w:rPr>
            </w:pPr>
            <w:r w:rsidRPr="00D574F2">
              <w:rPr>
                <w:color w:val="000000"/>
                <w:sz w:val="28"/>
                <w:szCs w:val="28"/>
              </w:rPr>
              <w:t>Способы предоставления государственной услуги (каналы доступа)</w:t>
            </w:r>
          </w:p>
        </w:tc>
        <w:tc>
          <w:tcPr>
            <w:tcW w:w="2463" w:type="pct"/>
            <w:tcMar>
              <w:top w:w="15" w:type="dxa"/>
              <w:left w:w="15" w:type="dxa"/>
              <w:bottom w:w="15" w:type="dxa"/>
              <w:right w:w="15" w:type="dxa"/>
            </w:tcMar>
          </w:tcPr>
          <w:p w14:paraId="64D0E803" w14:textId="77777777" w:rsidR="006D2BE8" w:rsidRDefault="006D2BE8" w:rsidP="00631E02">
            <w:pPr>
              <w:spacing w:after="20"/>
              <w:ind w:left="20" w:firstLine="268"/>
              <w:jc w:val="both"/>
              <w:rPr>
                <w:color w:val="000000"/>
                <w:sz w:val="28"/>
                <w:szCs w:val="28"/>
              </w:rPr>
            </w:pPr>
            <w:r w:rsidRPr="009A1D11">
              <w:rPr>
                <w:color w:val="000000"/>
                <w:sz w:val="28"/>
                <w:szCs w:val="28"/>
              </w:rPr>
              <w:t xml:space="preserve">1) </w:t>
            </w:r>
            <w:r>
              <w:rPr>
                <w:color w:val="000000"/>
                <w:sz w:val="28"/>
                <w:szCs w:val="28"/>
              </w:rPr>
              <w:t>т</w:t>
            </w:r>
            <w:r w:rsidRPr="00D574F2">
              <w:rPr>
                <w:color w:val="000000"/>
                <w:sz w:val="28"/>
                <w:szCs w:val="28"/>
              </w:rPr>
              <w:t>ерриториальные органы Комитета государственных доходов Министерства финансов Республики Казахстан по районам, городам и районам в городах, на территории специальных экономических зон</w:t>
            </w:r>
            <w:r>
              <w:rPr>
                <w:color w:val="000000"/>
                <w:sz w:val="28"/>
                <w:szCs w:val="28"/>
              </w:rPr>
              <w:t>;</w:t>
            </w:r>
          </w:p>
          <w:p w14:paraId="3D61A68A" w14:textId="77777777" w:rsidR="006D2BE8" w:rsidRDefault="006D2BE8" w:rsidP="00631E02">
            <w:pPr>
              <w:spacing w:after="20"/>
              <w:ind w:left="20" w:firstLine="268"/>
              <w:jc w:val="both"/>
              <w:rPr>
                <w:sz w:val="28"/>
                <w:szCs w:val="28"/>
              </w:rPr>
            </w:pPr>
            <w:r>
              <w:rPr>
                <w:color w:val="000000"/>
                <w:sz w:val="28"/>
                <w:szCs w:val="28"/>
              </w:rPr>
              <w:t xml:space="preserve">2) </w:t>
            </w:r>
            <w:r w:rsidRPr="009A1D11">
              <w:rPr>
                <w:color w:val="000000"/>
                <w:sz w:val="28"/>
                <w:szCs w:val="28"/>
              </w:rPr>
              <w:t xml:space="preserve">«Государственная корпорация «Правительство для граждан» </w:t>
            </w:r>
            <w:r>
              <w:rPr>
                <w:color w:val="000000"/>
                <w:sz w:val="28"/>
                <w:szCs w:val="28"/>
              </w:rPr>
              <w:br/>
            </w:r>
            <w:r w:rsidRPr="009A1D11">
              <w:rPr>
                <w:color w:val="000000"/>
                <w:sz w:val="28"/>
                <w:szCs w:val="28"/>
              </w:rPr>
              <w:t>(далее – Государственная корпорация);</w:t>
            </w:r>
          </w:p>
          <w:p w14:paraId="663EC1BD" w14:textId="77777777" w:rsidR="006D2BE8" w:rsidRDefault="006D2BE8" w:rsidP="00631E02">
            <w:pPr>
              <w:spacing w:after="20"/>
              <w:ind w:left="20" w:firstLine="268"/>
              <w:jc w:val="both"/>
              <w:rPr>
                <w:color w:val="000000"/>
                <w:sz w:val="28"/>
                <w:szCs w:val="28"/>
              </w:rPr>
            </w:pPr>
            <w:r>
              <w:rPr>
                <w:color w:val="000000"/>
                <w:sz w:val="28"/>
                <w:szCs w:val="28"/>
              </w:rPr>
              <w:t>3</w:t>
            </w:r>
            <w:r w:rsidRPr="009A1D11">
              <w:rPr>
                <w:color w:val="000000"/>
                <w:sz w:val="28"/>
                <w:szCs w:val="28"/>
              </w:rPr>
              <w:t>) посредством веб-портала «электронного правительства» www.egov.kz (далее – портал);</w:t>
            </w:r>
          </w:p>
          <w:p w14:paraId="109B660D" w14:textId="77777777" w:rsidR="006D2BE8" w:rsidRDefault="006D2BE8" w:rsidP="00631E02">
            <w:pPr>
              <w:spacing w:after="20"/>
              <w:ind w:left="20" w:firstLine="268"/>
              <w:jc w:val="both"/>
              <w:rPr>
                <w:sz w:val="28"/>
                <w:szCs w:val="28"/>
              </w:rPr>
            </w:pPr>
            <w:r>
              <w:rPr>
                <w:color w:val="000000"/>
                <w:sz w:val="28"/>
                <w:szCs w:val="28"/>
              </w:rPr>
              <w:t>4</w:t>
            </w:r>
            <w:r w:rsidRPr="009A1D11">
              <w:rPr>
                <w:color w:val="000000"/>
                <w:sz w:val="28"/>
                <w:szCs w:val="28"/>
              </w:rPr>
              <w:t>) посредством веб-приложения «Кабинет налогоплательщика».</w:t>
            </w:r>
          </w:p>
        </w:tc>
      </w:tr>
      <w:tr w:rsidR="006D2BE8" w14:paraId="5BEC924F" w14:textId="77777777" w:rsidTr="00631E02">
        <w:trPr>
          <w:trHeight w:val="30"/>
        </w:trPr>
        <w:tc>
          <w:tcPr>
            <w:tcW w:w="292" w:type="pct"/>
          </w:tcPr>
          <w:p w14:paraId="7A505AB7" w14:textId="77777777" w:rsidR="006D2BE8" w:rsidRDefault="006D2BE8" w:rsidP="00631E02">
            <w:pPr>
              <w:spacing w:after="20"/>
              <w:ind w:left="20"/>
              <w:jc w:val="both"/>
              <w:rPr>
                <w:color w:val="000000"/>
                <w:sz w:val="28"/>
                <w:szCs w:val="28"/>
              </w:rPr>
            </w:pPr>
            <w:r w:rsidRPr="00D76F82">
              <w:rPr>
                <w:color w:val="000000"/>
                <w:sz w:val="28"/>
                <w:szCs w:val="28"/>
              </w:rPr>
              <w:t>3</w:t>
            </w:r>
          </w:p>
        </w:tc>
        <w:tc>
          <w:tcPr>
            <w:tcW w:w="2245" w:type="pct"/>
            <w:tcMar>
              <w:top w:w="15" w:type="dxa"/>
              <w:left w:w="15" w:type="dxa"/>
              <w:bottom w:w="15" w:type="dxa"/>
              <w:right w:w="15" w:type="dxa"/>
            </w:tcMar>
          </w:tcPr>
          <w:p w14:paraId="77B5085A" w14:textId="77777777" w:rsidR="006D2BE8" w:rsidRDefault="006D2BE8" w:rsidP="00631E02">
            <w:pPr>
              <w:spacing w:after="20"/>
              <w:ind w:left="20"/>
              <w:jc w:val="both"/>
              <w:rPr>
                <w:sz w:val="28"/>
                <w:szCs w:val="28"/>
              </w:rPr>
            </w:pPr>
            <w:r w:rsidRPr="00D574F2">
              <w:rPr>
                <w:color w:val="000000"/>
                <w:sz w:val="28"/>
                <w:szCs w:val="28"/>
              </w:rPr>
              <w:t>Срок оказания государственной услуги</w:t>
            </w:r>
          </w:p>
        </w:tc>
        <w:tc>
          <w:tcPr>
            <w:tcW w:w="2463" w:type="pct"/>
            <w:tcMar>
              <w:top w:w="15" w:type="dxa"/>
              <w:left w:w="15" w:type="dxa"/>
              <w:bottom w:w="15" w:type="dxa"/>
              <w:right w:w="15" w:type="dxa"/>
            </w:tcMar>
          </w:tcPr>
          <w:p w14:paraId="770E57DB" w14:textId="77777777" w:rsidR="006D2BE8" w:rsidRDefault="006D2BE8" w:rsidP="00631E02">
            <w:pPr>
              <w:spacing w:after="20"/>
              <w:ind w:firstLine="268"/>
              <w:jc w:val="both"/>
              <w:rPr>
                <w:sz w:val="28"/>
                <w:szCs w:val="28"/>
              </w:rPr>
            </w:pPr>
            <w:r w:rsidRPr="009A1D11">
              <w:rPr>
                <w:color w:val="000000"/>
                <w:sz w:val="28"/>
                <w:szCs w:val="28"/>
              </w:rPr>
              <w:t xml:space="preserve">зачет излишне уплаченной суммы налога, платежа в бюджет, пени составляет 5 (пять) рабочих дней со дня представления </w:t>
            </w:r>
            <w:proofErr w:type="spellStart"/>
            <w:r w:rsidRPr="009A1D11">
              <w:rPr>
                <w:color w:val="000000"/>
                <w:sz w:val="28"/>
                <w:szCs w:val="28"/>
              </w:rPr>
              <w:t>услугополучателем</w:t>
            </w:r>
            <w:proofErr w:type="spellEnd"/>
            <w:r w:rsidRPr="009A1D11">
              <w:rPr>
                <w:color w:val="000000"/>
                <w:sz w:val="28"/>
                <w:szCs w:val="28"/>
              </w:rPr>
              <w:t xml:space="preserve"> </w:t>
            </w:r>
            <w:r w:rsidRPr="009A1D11">
              <w:rPr>
                <w:color w:val="000000"/>
                <w:sz w:val="28"/>
                <w:szCs w:val="28"/>
              </w:rPr>
              <w:lastRenderedPageBreak/>
              <w:t xml:space="preserve">налогового заявления на проведение зачета и (или) возврата налогов, платежей в бюджет, таможенных платежей, пеней, процентов и штрафов </w:t>
            </w:r>
            <w:r>
              <w:rPr>
                <w:color w:val="000000"/>
                <w:sz w:val="28"/>
                <w:szCs w:val="28"/>
              </w:rPr>
              <w:br/>
            </w:r>
            <w:r w:rsidRPr="009A1D11">
              <w:rPr>
                <w:color w:val="000000"/>
                <w:sz w:val="28"/>
                <w:szCs w:val="28"/>
              </w:rPr>
              <w:t>(далее – налоговое заявление) и документов;</w:t>
            </w:r>
          </w:p>
          <w:p w14:paraId="7C4D73CD" w14:textId="77777777" w:rsidR="006D2BE8" w:rsidRDefault="006D2BE8" w:rsidP="00631E02">
            <w:pPr>
              <w:spacing w:after="20"/>
              <w:ind w:firstLine="268"/>
              <w:jc w:val="both"/>
              <w:rPr>
                <w:sz w:val="28"/>
                <w:szCs w:val="28"/>
              </w:rPr>
            </w:pPr>
            <w:r w:rsidRPr="009A1D11">
              <w:rPr>
                <w:color w:val="000000"/>
                <w:sz w:val="28"/>
                <w:szCs w:val="28"/>
              </w:rPr>
              <w:t xml:space="preserve">зачет, возврат ошибочно уплаченной суммы налога, платежа в бюджет, пени производится в течение 5 (пяти) рабочих дней со дня представления </w:t>
            </w:r>
            <w:proofErr w:type="spellStart"/>
            <w:r w:rsidRPr="009A1D11">
              <w:rPr>
                <w:color w:val="000000"/>
                <w:sz w:val="28"/>
                <w:szCs w:val="28"/>
              </w:rPr>
              <w:t>услугополучателем</w:t>
            </w:r>
            <w:proofErr w:type="spellEnd"/>
            <w:r w:rsidRPr="009A1D11">
              <w:rPr>
                <w:color w:val="000000"/>
                <w:sz w:val="28"/>
                <w:szCs w:val="28"/>
              </w:rPr>
              <w:t xml:space="preserve"> налогового заявления по ошибочным суммам и документов, указанных в пункте 8 настоящего перечня основных требований к оказанию  государственной услуги;</w:t>
            </w:r>
          </w:p>
          <w:p w14:paraId="42607A6E" w14:textId="77777777" w:rsidR="006D2BE8" w:rsidRDefault="006D2BE8" w:rsidP="00631E02">
            <w:pPr>
              <w:spacing w:after="20"/>
              <w:ind w:firstLine="268"/>
              <w:jc w:val="both"/>
              <w:rPr>
                <w:sz w:val="28"/>
                <w:szCs w:val="28"/>
              </w:rPr>
            </w:pPr>
            <w:r w:rsidRPr="009A1D11">
              <w:rPr>
                <w:color w:val="000000"/>
                <w:sz w:val="28"/>
                <w:szCs w:val="28"/>
              </w:rPr>
              <w:t xml:space="preserve">возврат излишне уплаченной суммы налога, платежа в бюджет, пени производится в течение 5 (пяти) рабочих дней со дня подачи </w:t>
            </w:r>
            <w:proofErr w:type="spellStart"/>
            <w:r w:rsidRPr="009A1D11">
              <w:rPr>
                <w:color w:val="000000"/>
                <w:sz w:val="28"/>
                <w:szCs w:val="28"/>
              </w:rPr>
              <w:t>услугополучателем</w:t>
            </w:r>
            <w:proofErr w:type="spellEnd"/>
            <w:r w:rsidRPr="009A1D11">
              <w:rPr>
                <w:color w:val="000000"/>
                <w:sz w:val="28"/>
                <w:szCs w:val="28"/>
              </w:rPr>
              <w:t xml:space="preserve"> налогового заявления и документов;</w:t>
            </w:r>
          </w:p>
          <w:p w14:paraId="0A45AAA7" w14:textId="77777777" w:rsidR="006D2BE8" w:rsidRDefault="006D2BE8" w:rsidP="00631E02">
            <w:pPr>
              <w:spacing w:after="20"/>
              <w:ind w:firstLine="268"/>
              <w:jc w:val="both"/>
              <w:rPr>
                <w:sz w:val="28"/>
                <w:szCs w:val="28"/>
              </w:rPr>
            </w:pPr>
            <w:r w:rsidRPr="009A1D11">
              <w:rPr>
                <w:color w:val="000000"/>
                <w:sz w:val="28"/>
                <w:szCs w:val="28"/>
              </w:rPr>
              <w:t xml:space="preserve">возврат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об обязательном социальном медицинском страховании вследствие его отмены или уменьшения размера, а также излишне уплаченной суммы производится в течение 5 (пяти) рабочих дней со дня представления </w:t>
            </w:r>
            <w:proofErr w:type="spellStart"/>
            <w:r w:rsidRPr="009A1D11">
              <w:rPr>
                <w:color w:val="000000"/>
                <w:sz w:val="28"/>
                <w:szCs w:val="28"/>
              </w:rPr>
              <w:t>услугополучателем</w:t>
            </w:r>
            <w:proofErr w:type="spellEnd"/>
            <w:r w:rsidRPr="009A1D11">
              <w:rPr>
                <w:color w:val="000000"/>
                <w:sz w:val="28"/>
                <w:szCs w:val="28"/>
              </w:rPr>
              <w:t xml:space="preserve"> налогового заявления и документов;</w:t>
            </w:r>
          </w:p>
          <w:p w14:paraId="2DB0703B" w14:textId="77777777" w:rsidR="006D2BE8" w:rsidRDefault="006D2BE8" w:rsidP="00631E02">
            <w:pPr>
              <w:spacing w:after="20"/>
              <w:ind w:firstLine="268"/>
              <w:jc w:val="both"/>
              <w:rPr>
                <w:sz w:val="28"/>
                <w:szCs w:val="28"/>
              </w:rPr>
            </w:pPr>
            <w:r w:rsidRPr="009A1D11">
              <w:rPr>
                <w:color w:val="000000"/>
                <w:sz w:val="28"/>
                <w:szCs w:val="28"/>
              </w:rPr>
              <w:t xml:space="preserve">возврат уплаченной суммы налога, платежа в бюджет, пени и штрафа в результате отмены итогов электронных аукционов по решению суда производится в течение 5 (пяти) рабочих дней со дня подачи заявления </w:t>
            </w:r>
            <w:r w:rsidRPr="009A1D11">
              <w:rPr>
                <w:color w:val="000000"/>
                <w:sz w:val="28"/>
                <w:szCs w:val="28"/>
              </w:rPr>
              <w:lastRenderedPageBreak/>
              <w:t>на возврат;</w:t>
            </w:r>
          </w:p>
          <w:p w14:paraId="64CE5DAD" w14:textId="77777777" w:rsidR="006D2BE8" w:rsidRDefault="006D2BE8" w:rsidP="00631E02">
            <w:pPr>
              <w:spacing w:after="20"/>
              <w:ind w:firstLine="268"/>
              <w:jc w:val="both"/>
              <w:rPr>
                <w:sz w:val="28"/>
                <w:szCs w:val="28"/>
              </w:rPr>
            </w:pPr>
            <w:r w:rsidRPr="009A1D11">
              <w:rPr>
                <w:color w:val="000000"/>
                <w:sz w:val="28"/>
                <w:szCs w:val="28"/>
              </w:rPr>
              <w:t>возврат излишне уплаченной суммы государственной пошлины производится в течение 5 (пяти) рабочих дней со дня подачи налогового заявления на возврат.</w:t>
            </w:r>
          </w:p>
        </w:tc>
      </w:tr>
      <w:tr w:rsidR="006D2BE8" w14:paraId="1042DF4E" w14:textId="77777777" w:rsidTr="00631E02">
        <w:trPr>
          <w:trHeight w:val="30"/>
        </w:trPr>
        <w:tc>
          <w:tcPr>
            <w:tcW w:w="292" w:type="pct"/>
          </w:tcPr>
          <w:p w14:paraId="1DB5C016" w14:textId="77777777" w:rsidR="006D2BE8" w:rsidRDefault="006D2BE8" w:rsidP="00631E02">
            <w:pPr>
              <w:spacing w:after="20"/>
              <w:ind w:left="20"/>
              <w:jc w:val="both"/>
              <w:rPr>
                <w:color w:val="000000"/>
                <w:sz w:val="28"/>
                <w:szCs w:val="28"/>
              </w:rPr>
            </w:pPr>
            <w:r w:rsidRPr="00D76F82">
              <w:rPr>
                <w:color w:val="000000"/>
                <w:sz w:val="28"/>
                <w:szCs w:val="28"/>
              </w:rPr>
              <w:lastRenderedPageBreak/>
              <w:t>4</w:t>
            </w:r>
          </w:p>
        </w:tc>
        <w:tc>
          <w:tcPr>
            <w:tcW w:w="2245" w:type="pct"/>
            <w:tcMar>
              <w:top w:w="15" w:type="dxa"/>
              <w:left w:w="15" w:type="dxa"/>
              <w:bottom w:w="15" w:type="dxa"/>
              <w:right w:w="15" w:type="dxa"/>
            </w:tcMar>
          </w:tcPr>
          <w:p w14:paraId="6096C83C" w14:textId="77777777" w:rsidR="006D2BE8" w:rsidRDefault="006D2BE8" w:rsidP="00631E02">
            <w:pPr>
              <w:spacing w:after="20"/>
              <w:ind w:left="20"/>
              <w:jc w:val="both"/>
              <w:rPr>
                <w:sz w:val="28"/>
                <w:szCs w:val="28"/>
              </w:rPr>
            </w:pPr>
            <w:r w:rsidRPr="00D574F2">
              <w:rPr>
                <w:color w:val="000000"/>
                <w:sz w:val="28"/>
                <w:szCs w:val="28"/>
              </w:rPr>
              <w:t>Форма оказания государственной услуги</w:t>
            </w:r>
          </w:p>
        </w:tc>
        <w:tc>
          <w:tcPr>
            <w:tcW w:w="2463" w:type="pct"/>
            <w:tcMar>
              <w:top w:w="15" w:type="dxa"/>
              <w:left w:w="15" w:type="dxa"/>
              <w:bottom w:w="15" w:type="dxa"/>
              <w:right w:w="15" w:type="dxa"/>
            </w:tcMar>
          </w:tcPr>
          <w:p w14:paraId="138C8123" w14:textId="77777777" w:rsidR="006D2BE8" w:rsidRDefault="006D2BE8" w:rsidP="00631E02">
            <w:pPr>
              <w:spacing w:after="20"/>
              <w:ind w:firstLine="408"/>
              <w:jc w:val="both"/>
              <w:rPr>
                <w:sz w:val="28"/>
                <w:szCs w:val="28"/>
              </w:rPr>
            </w:pPr>
            <w:r w:rsidRPr="00D574F2">
              <w:rPr>
                <w:color w:val="000000"/>
                <w:sz w:val="28"/>
                <w:szCs w:val="28"/>
              </w:rPr>
              <w:t>электронная (частично автоматизированная) и (или) бумажная</w:t>
            </w:r>
          </w:p>
        </w:tc>
      </w:tr>
      <w:tr w:rsidR="006D2BE8" w14:paraId="5BB27C9F" w14:textId="77777777" w:rsidTr="00631E02">
        <w:trPr>
          <w:trHeight w:val="30"/>
        </w:trPr>
        <w:tc>
          <w:tcPr>
            <w:tcW w:w="292" w:type="pct"/>
          </w:tcPr>
          <w:p w14:paraId="707D60AA" w14:textId="77777777" w:rsidR="006D2BE8" w:rsidRDefault="006D2BE8" w:rsidP="00631E02">
            <w:pPr>
              <w:spacing w:after="20"/>
              <w:ind w:left="20"/>
              <w:jc w:val="both"/>
              <w:rPr>
                <w:color w:val="000000"/>
                <w:sz w:val="28"/>
                <w:szCs w:val="28"/>
              </w:rPr>
            </w:pPr>
            <w:r w:rsidRPr="00D76F82">
              <w:rPr>
                <w:color w:val="000000"/>
                <w:sz w:val="28"/>
                <w:szCs w:val="28"/>
              </w:rPr>
              <w:t>5</w:t>
            </w:r>
          </w:p>
        </w:tc>
        <w:tc>
          <w:tcPr>
            <w:tcW w:w="2245" w:type="pct"/>
            <w:tcMar>
              <w:top w:w="15" w:type="dxa"/>
              <w:left w:w="15" w:type="dxa"/>
              <w:bottom w:w="15" w:type="dxa"/>
              <w:right w:w="15" w:type="dxa"/>
            </w:tcMar>
          </w:tcPr>
          <w:p w14:paraId="14F255D8" w14:textId="77777777" w:rsidR="006D2BE8" w:rsidRDefault="006D2BE8" w:rsidP="00631E02">
            <w:pPr>
              <w:spacing w:after="20"/>
              <w:ind w:left="20"/>
              <w:jc w:val="both"/>
              <w:rPr>
                <w:sz w:val="28"/>
                <w:szCs w:val="28"/>
              </w:rPr>
            </w:pPr>
            <w:r w:rsidRPr="00D574F2">
              <w:rPr>
                <w:color w:val="000000"/>
                <w:sz w:val="28"/>
                <w:szCs w:val="28"/>
              </w:rPr>
              <w:t>Результат оказания государственной услуги</w:t>
            </w:r>
          </w:p>
        </w:tc>
        <w:tc>
          <w:tcPr>
            <w:tcW w:w="2463" w:type="pct"/>
            <w:tcMar>
              <w:top w:w="15" w:type="dxa"/>
              <w:left w:w="15" w:type="dxa"/>
              <w:bottom w:w="15" w:type="dxa"/>
              <w:right w:w="15" w:type="dxa"/>
            </w:tcMar>
          </w:tcPr>
          <w:p w14:paraId="2FD3EB27" w14:textId="77777777" w:rsidR="006D2BE8" w:rsidRDefault="006D2BE8" w:rsidP="00631E02">
            <w:pPr>
              <w:spacing w:after="20"/>
              <w:ind w:firstLine="430"/>
              <w:jc w:val="both"/>
              <w:rPr>
                <w:sz w:val="28"/>
                <w:szCs w:val="28"/>
              </w:rPr>
            </w:pPr>
            <w:r w:rsidRPr="00D574F2">
              <w:rPr>
                <w:color w:val="000000"/>
                <w:sz w:val="28"/>
                <w:szCs w:val="28"/>
              </w:rPr>
              <w:t>Результатом оказания государственной услуги является:</w:t>
            </w:r>
          </w:p>
          <w:p w14:paraId="6FF10D08" w14:textId="77777777" w:rsidR="006D2BE8" w:rsidRDefault="006D2BE8" w:rsidP="00631E02">
            <w:pPr>
              <w:spacing w:after="20"/>
              <w:ind w:firstLine="430"/>
              <w:jc w:val="both"/>
              <w:rPr>
                <w:sz w:val="28"/>
                <w:szCs w:val="28"/>
              </w:rPr>
            </w:pPr>
            <w:r w:rsidRPr="00D574F2">
              <w:rPr>
                <w:color w:val="000000"/>
                <w:sz w:val="28"/>
                <w:szCs w:val="28"/>
              </w:rPr>
              <w:t>зачет излишне уплаченной суммы налога, платежа в бюджет, пени;</w:t>
            </w:r>
          </w:p>
          <w:p w14:paraId="0D8DF242" w14:textId="77777777" w:rsidR="006D2BE8" w:rsidRDefault="006D2BE8" w:rsidP="00631E02">
            <w:pPr>
              <w:spacing w:after="20"/>
              <w:ind w:firstLine="430"/>
              <w:jc w:val="both"/>
              <w:rPr>
                <w:sz w:val="28"/>
                <w:szCs w:val="28"/>
              </w:rPr>
            </w:pPr>
            <w:r w:rsidRPr="00D574F2">
              <w:rPr>
                <w:color w:val="000000"/>
                <w:sz w:val="28"/>
                <w:szCs w:val="28"/>
              </w:rPr>
              <w:t>зачет ошибочно уплаченной суммы на надлежащий код бюджетной классификации и (или) в надлежащий орган государственных доходов;</w:t>
            </w:r>
          </w:p>
          <w:p w14:paraId="19937551" w14:textId="77777777" w:rsidR="006D2BE8" w:rsidRDefault="006D2BE8" w:rsidP="00631E02">
            <w:pPr>
              <w:spacing w:after="20"/>
              <w:ind w:firstLine="430"/>
              <w:jc w:val="both"/>
              <w:rPr>
                <w:sz w:val="28"/>
                <w:szCs w:val="28"/>
              </w:rPr>
            </w:pPr>
            <w:r w:rsidRPr="00B533F4">
              <w:rPr>
                <w:color w:val="000000"/>
                <w:sz w:val="28"/>
                <w:szCs w:val="28"/>
              </w:rPr>
              <w:t>возврат излишне уплаченной суммы налога, платежа в бюджет и пени, а также ошибочно уплаченной суммы налога, платежа в бюджет на банковский счет налогоплательщика;</w:t>
            </w:r>
          </w:p>
          <w:p w14:paraId="490865C3" w14:textId="77777777" w:rsidR="006D2BE8" w:rsidRDefault="006D2BE8" w:rsidP="00631E02">
            <w:pPr>
              <w:spacing w:after="20"/>
              <w:ind w:firstLine="430"/>
              <w:jc w:val="both"/>
              <w:rPr>
                <w:sz w:val="28"/>
                <w:szCs w:val="28"/>
              </w:rPr>
            </w:pPr>
            <w:r w:rsidRPr="00BC51E5">
              <w:rPr>
                <w:color w:val="000000"/>
                <w:sz w:val="28"/>
                <w:szCs w:val="28"/>
              </w:rPr>
              <w:t>возврат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об обязательном социальном медицинском страховании вследствие его отмены или уменьшения размера на банковский счет нал</w:t>
            </w:r>
            <w:r w:rsidRPr="00D574F2">
              <w:rPr>
                <w:color w:val="000000"/>
                <w:sz w:val="28"/>
                <w:szCs w:val="28"/>
              </w:rPr>
              <w:t>огоплательщика;</w:t>
            </w:r>
          </w:p>
          <w:p w14:paraId="6234D2AA" w14:textId="77777777" w:rsidR="006D2BE8" w:rsidRDefault="006D2BE8" w:rsidP="00631E02">
            <w:pPr>
              <w:spacing w:after="20"/>
              <w:ind w:firstLine="430"/>
              <w:jc w:val="both"/>
              <w:rPr>
                <w:sz w:val="28"/>
                <w:szCs w:val="28"/>
              </w:rPr>
            </w:pPr>
            <w:r w:rsidRPr="00D574F2">
              <w:rPr>
                <w:color w:val="000000"/>
                <w:sz w:val="28"/>
                <w:szCs w:val="28"/>
              </w:rPr>
              <w:t>возврат уплаченной суммы налога, платежа в бюджет, пени и штрафа в результате отмены итогов электронных аукционов по решению суда на банковский счет налогоплательщика;</w:t>
            </w:r>
          </w:p>
          <w:p w14:paraId="1F82A205" w14:textId="77777777" w:rsidR="006D2BE8" w:rsidRDefault="006D2BE8" w:rsidP="00631E02">
            <w:pPr>
              <w:spacing w:after="20"/>
              <w:ind w:firstLine="430"/>
              <w:jc w:val="both"/>
              <w:rPr>
                <w:sz w:val="28"/>
                <w:szCs w:val="28"/>
              </w:rPr>
            </w:pPr>
            <w:r w:rsidRPr="00D574F2">
              <w:rPr>
                <w:color w:val="000000"/>
                <w:sz w:val="28"/>
                <w:szCs w:val="28"/>
              </w:rPr>
              <w:t xml:space="preserve">возврат излишне уплаченной суммы государственной пошлины по месту ее уплаты на банковский счет налогоплательщика с </w:t>
            </w:r>
            <w:r w:rsidRPr="00D574F2">
              <w:rPr>
                <w:color w:val="000000"/>
                <w:sz w:val="28"/>
                <w:szCs w:val="28"/>
              </w:rPr>
              <w:lastRenderedPageBreak/>
              <w:t>соответствующего кода бюджетной классификации;</w:t>
            </w:r>
          </w:p>
          <w:p w14:paraId="718E609F" w14:textId="77777777" w:rsidR="006D2BE8" w:rsidRDefault="006D2BE8" w:rsidP="00631E02">
            <w:pPr>
              <w:spacing w:after="20"/>
              <w:ind w:firstLine="430"/>
              <w:jc w:val="both"/>
              <w:rPr>
                <w:sz w:val="28"/>
                <w:szCs w:val="28"/>
              </w:rPr>
            </w:pPr>
            <w:r w:rsidRPr="00D574F2">
              <w:rPr>
                <w:color w:val="000000"/>
                <w:sz w:val="28"/>
                <w:szCs w:val="28"/>
              </w:rPr>
              <w:t>письменное сообщение о не подтверждении ошибки – в случае неподтверждения органом государственных доходов наличия ошибок при перечислении;</w:t>
            </w:r>
          </w:p>
          <w:p w14:paraId="7E1DA68C" w14:textId="77777777" w:rsidR="006D2BE8" w:rsidRDefault="006D2BE8" w:rsidP="00631E02">
            <w:pPr>
              <w:spacing w:after="20"/>
              <w:ind w:firstLine="430"/>
              <w:jc w:val="both"/>
              <w:rPr>
                <w:sz w:val="28"/>
                <w:szCs w:val="28"/>
              </w:rPr>
            </w:pPr>
            <w:r w:rsidRPr="00D574F2">
              <w:rPr>
                <w:color w:val="000000"/>
                <w:sz w:val="28"/>
                <w:szCs w:val="28"/>
              </w:rPr>
              <w:t xml:space="preserve">уведомление об исполнении судебного решения налогоплательщику и (или) государственному </w:t>
            </w:r>
            <w:r>
              <w:rPr>
                <w:color w:val="000000"/>
                <w:sz w:val="28"/>
                <w:szCs w:val="28"/>
              </w:rPr>
              <w:t xml:space="preserve"> </w:t>
            </w:r>
            <w:r w:rsidRPr="00D574F2">
              <w:rPr>
                <w:color w:val="000000"/>
                <w:sz w:val="28"/>
                <w:szCs w:val="28"/>
              </w:rPr>
              <w:t xml:space="preserve">учреждению – после осуществления возврата суммы государственной пошлины </w:t>
            </w:r>
            <w:proofErr w:type="spellStart"/>
            <w:r w:rsidRPr="00D574F2">
              <w:rPr>
                <w:color w:val="000000"/>
                <w:sz w:val="28"/>
                <w:szCs w:val="28"/>
              </w:rPr>
              <w:t>услугодателем</w:t>
            </w:r>
            <w:proofErr w:type="spellEnd"/>
            <w:r w:rsidRPr="00D574F2">
              <w:rPr>
                <w:color w:val="000000"/>
                <w:sz w:val="28"/>
                <w:szCs w:val="28"/>
              </w:rPr>
              <w:t>;</w:t>
            </w:r>
          </w:p>
          <w:p w14:paraId="528B538D" w14:textId="77777777" w:rsidR="006D2BE8" w:rsidRDefault="006D2BE8" w:rsidP="00631E02">
            <w:pPr>
              <w:spacing w:after="20"/>
              <w:ind w:firstLine="430"/>
              <w:jc w:val="both"/>
              <w:rPr>
                <w:sz w:val="28"/>
                <w:szCs w:val="28"/>
              </w:rPr>
            </w:pPr>
            <w:r w:rsidRPr="00D574F2">
              <w:rPr>
                <w:color w:val="000000"/>
                <w:sz w:val="28"/>
                <w:szCs w:val="28"/>
              </w:rPr>
              <w:t xml:space="preserve">мотивированный ответ </w:t>
            </w:r>
            <w:proofErr w:type="spellStart"/>
            <w:r w:rsidRPr="00D574F2">
              <w:rPr>
                <w:color w:val="000000"/>
                <w:sz w:val="28"/>
                <w:szCs w:val="28"/>
              </w:rPr>
              <w:t>услугодателя</w:t>
            </w:r>
            <w:proofErr w:type="spellEnd"/>
            <w:r w:rsidRPr="00D574F2">
              <w:rPr>
                <w:color w:val="000000"/>
                <w:sz w:val="28"/>
                <w:szCs w:val="28"/>
              </w:rPr>
              <w:t xml:space="preserve"> об отказе в оказании государственной услуги в случаях и по основаниям, указанным в пункте 9 настоящего перечня основных требований к оказанию государственной услуги, при оказании государственной услуги на основании налогового заявления представленного:</w:t>
            </w:r>
          </w:p>
          <w:p w14:paraId="46112A74" w14:textId="77777777" w:rsidR="006D2BE8" w:rsidRDefault="006D2BE8" w:rsidP="00631E02">
            <w:pPr>
              <w:spacing w:after="20"/>
              <w:ind w:firstLine="430"/>
              <w:jc w:val="both"/>
              <w:rPr>
                <w:sz w:val="28"/>
                <w:szCs w:val="28"/>
              </w:rPr>
            </w:pPr>
            <w:r w:rsidRPr="00D574F2">
              <w:rPr>
                <w:color w:val="000000"/>
                <w:sz w:val="28"/>
                <w:szCs w:val="28"/>
              </w:rPr>
              <w:t xml:space="preserve">1) на бумажном носителе с соблюдением норм статьи 73 Административного </w:t>
            </w:r>
            <w:r w:rsidRPr="00B715A6">
              <w:rPr>
                <w:color w:val="000000"/>
                <w:sz w:val="28"/>
                <w:szCs w:val="28"/>
              </w:rPr>
              <w:t>процедурно-</w:t>
            </w:r>
            <w:r w:rsidRPr="00D574F2">
              <w:rPr>
                <w:color w:val="000000"/>
                <w:sz w:val="28"/>
                <w:szCs w:val="28"/>
              </w:rPr>
              <w:t>процессуального кодекса Республики Казахстан (далее – АППК);</w:t>
            </w:r>
          </w:p>
          <w:p w14:paraId="1B968301" w14:textId="77777777" w:rsidR="006D2BE8" w:rsidRDefault="006D2BE8" w:rsidP="00631E02">
            <w:pPr>
              <w:spacing w:after="20"/>
              <w:ind w:firstLine="430"/>
              <w:jc w:val="both"/>
              <w:rPr>
                <w:sz w:val="28"/>
                <w:szCs w:val="28"/>
              </w:rPr>
            </w:pPr>
            <w:r w:rsidRPr="00D574F2">
              <w:rPr>
                <w:color w:val="000000"/>
                <w:sz w:val="28"/>
                <w:szCs w:val="28"/>
              </w:rPr>
              <w:t xml:space="preserve">2) через портал без осуществления заслушивания в соответствии с подпунктом 7) </w:t>
            </w:r>
            <w:r w:rsidRPr="00A62D5B">
              <w:rPr>
                <w:color w:val="000000"/>
                <w:sz w:val="28"/>
                <w:szCs w:val="28"/>
              </w:rPr>
              <w:t xml:space="preserve">             </w:t>
            </w:r>
            <w:r w:rsidRPr="00D574F2">
              <w:rPr>
                <w:color w:val="000000"/>
                <w:sz w:val="28"/>
                <w:szCs w:val="28"/>
              </w:rPr>
              <w:t>пункта 2 статьи 73 АППК.</w:t>
            </w:r>
          </w:p>
          <w:p w14:paraId="782C6F30" w14:textId="77777777" w:rsidR="006D2BE8" w:rsidRDefault="006D2BE8" w:rsidP="00631E02">
            <w:pPr>
              <w:spacing w:after="20"/>
              <w:ind w:firstLine="430"/>
              <w:jc w:val="both"/>
              <w:rPr>
                <w:sz w:val="28"/>
                <w:szCs w:val="28"/>
              </w:rPr>
            </w:pPr>
            <w:r w:rsidRPr="00D574F2">
              <w:rPr>
                <w:color w:val="000000"/>
                <w:sz w:val="28"/>
                <w:szCs w:val="28"/>
              </w:rPr>
              <w:t xml:space="preserve">В случае обращения через портал </w:t>
            </w:r>
            <w:proofErr w:type="spellStart"/>
            <w:r w:rsidRPr="00D574F2">
              <w:rPr>
                <w:color w:val="000000"/>
                <w:sz w:val="28"/>
                <w:szCs w:val="28"/>
              </w:rPr>
              <w:t>услугополучателю</w:t>
            </w:r>
            <w:proofErr w:type="spellEnd"/>
            <w:r w:rsidRPr="00D574F2">
              <w:rPr>
                <w:color w:val="000000"/>
                <w:sz w:val="28"/>
                <w:szCs w:val="28"/>
              </w:rPr>
              <w:t xml:space="preserve"> направляется статус о принятии запроса для оказания государственной услуги с указанием даты и времени получения результата государственной услуги.</w:t>
            </w:r>
          </w:p>
        </w:tc>
      </w:tr>
      <w:tr w:rsidR="006D2BE8" w14:paraId="51B6901B" w14:textId="77777777" w:rsidTr="00631E02">
        <w:trPr>
          <w:trHeight w:val="30"/>
        </w:trPr>
        <w:tc>
          <w:tcPr>
            <w:tcW w:w="292" w:type="pct"/>
          </w:tcPr>
          <w:p w14:paraId="6963C716" w14:textId="77777777" w:rsidR="006D2BE8" w:rsidRDefault="006D2BE8" w:rsidP="00631E02">
            <w:pPr>
              <w:spacing w:after="20"/>
              <w:ind w:left="20"/>
              <w:jc w:val="both"/>
              <w:rPr>
                <w:color w:val="000000"/>
                <w:sz w:val="28"/>
                <w:szCs w:val="28"/>
              </w:rPr>
            </w:pPr>
            <w:r w:rsidRPr="00D76F82">
              <w:rPr>
                <w:color w:val="000000"/>
                <w:sz w:val="28"/>
                <w:szCs w:val="28"/>
              </w:rPr>
              <w:lastRenderedPageBreak/>
              <w:t>6</w:t>
            </w:r>
          </w:p>
        </w:tc>
        <w:tc>
          <w:tcPr>
            <w:tcW w:w="2245" w:type="pct"/>
            <w:tcMar>
              <w:top w:w="15" w:type="dxa"/>
              <w:left w:w="15" w:type="dxa"/>
              <w:bottom w:w="15" w:type="dxa"/>
              <w:right w:w="15" w:type="dxa"/>
            </w:tcMar>
          </w:tcPr>
          <w:p w14:paraId="33D98357" w14:textId="77777777" w:rsidR="006D2BE8" w:rsidRDefault="006D2BE8" w:rsidP="00631E02">
            <w:pPr>
              <w:spacing w:after="20"/>
              <w:ind w:left="20"/>
              <w:jc w:val="both"/>
              <w:rPr>
                <w:sz w:val="28"/>
                <w:szCs w:val="28"/>
              </w:rPr>
            </w:pPr>
            <w:r w:rsidRPr="00D574F2">
              <w:rPr>
                <w:color w:val="000000"/>
                <w:sz w:val="28"/>
                <w:szCs w:val="28"/>
              </w:rPr>
              <w:t xml:space="preserve">Размер платы, взимаемой с </w:t>
            </w:r>
            <w:proofErr w:type="spellStart"/>
            <w:r w:rsidRPr="00D574F2">
              <w:rPr>
                <w:color w:val="000000"/>
                <w:sz w:val="28"/>
                <w:szCs w:val="28"/>
              </w:rPr>
              <w:t>услугополучателя</w:t>
            </w:r>
            <w:proofErr w:type="spellEnd"/>
            <w:r w:rsidRPr="00D574F2">
              <w:rPr>
                <w:color w:val="000000"/>
                <w:sz w:val="28"/>
                <w:szCs w:val="28"/>
              </w:rPr>
              <w:t xml:space="preserve"> при оказании государственной услуги, и способы ее взимания в случаях, предусмотренных </w:t>
            </w:r>
            <w:r w:rsidRPr="00D574F2">
              <w:rPr>
                <w:color w:val="000000"/>
                <w:sz w:val="28"/>
                <w:szCs w:val="28"/>
              </w:rPr>
              <w:lastRenderedPageBreak/>
              <w:t>законодательством Республики Казахстан</w:t>
            </w:r>
          </w:p>
        </w:tc>
        <w:tc>
          <w:tcPr>
            <w:tcW w:w="2463" w:type="pct"/>
            <w:tcMar>
              <w:top w:w="15" w:type="dxa"/>
              <w:left w:w="15" w:type="dxa"/>
              <w:bottom w:w="15" w:type="dxa"/>
              <w:right w:w="15" w:type="dxa"/>
            </w:tcMar>
          </w:tcPr>
          <w:p w14:paraId="3A906D1C" w14:textId="77777777" w:rsidR="006D2BE8" w:rsidRDefault="006D2BE8" w:rsidP="00631E02">
            <w:pPr>
              <w:spacing w:after="20"/>
              <w:ind w:left="20" w:firstLine="430"/>
              <w:jc w:val="both"/>
              <w:rPr>
                <w:sz w:val="28"/>
                <w:szCs w:val="28"/>
              </w:rPr>
            </w:pPr>
            <w:r w:rsidRPr="00D574F2">
              <w:rPr>
                <w:color w:val="000000"/>
                <w:sz w:val="28"/>
                <w:szCs w:val="28"/>
              </w:rPr>
              <w:lastRenderedPageBreak/>
              <w:t>государственная услуга оказывается на бесплатной основе</w:t>
            </w:r>
          </w:p>
        </w:tc>
      </w:tr>
      <w:tr w:rsidR="006D2BE8" w14:paraId="1AEFA1B8" w14:textId="77777777" w:rsidTr="00631E02">
        <w:trPr>
          <w:trHeight w:val="30"/>
        </w:trPr>
        <w:tc>
          <w:tcPr>
            <w:tcW w:w="292" w:type="pct"/>
          </w:tcPr>
          <w:p w14:paraId="63C339D7" w14:textId="77777777" w:rsidR="006D2BE8" w:rsidRDefault="006D2BE8" w:rsidP="00631E02">
            <w:pPr>
              <w:spacing w:after="20"/>
              <w:ind w:left="20"/>
              <w:jc w:val="both"/>
              <w:rPr>
                <w:color w:val="000000"/>
                <w:sz w:val="28"/>
                <w:szCs w:val="28"/>
              </w:rPr>
            </w:pPr>
            <w:r w:rsidRPr="00D76F82">
              <w:rPr>
                <w:color w:val="000000"/>
                <w:sz w:val="28"/>
                <w:szCs w:val="28"/>
              </w:rPr>
              <w:t>7</w:t>
            </w:r>
          </w:p>
        </w:tc>
        <w:tc>
          <w:tcPr>
            <w:tcW w:w="2245" w:type="pct"/>
            <w:tcMar>
              <w:top w:w="15" w:type="dxa"/>
              <w:left w:w="15" w:type="dxa"/>
              <w:bottom w:w="15" w:type="dxa"/>
              <w:right w:w="15" w:type="dxa"/>
            </w:tcMar>
          </w:tcPr>
          <w:p w14:paraId="538EEBBC" w14:textId="77777777" w:rsidR="006D2BE8" w:rsidRDefault="006D2BE8" w:rsidP="00631E02">
            <w:pPr>
              <w:spacing w:after="20"/>
              <w:ind w:left="20"/>
              <w:jc w:val="both"/>
              <w:rPr>
                <w:sz w:val="28"/>
                <w:szCs w:val="28"/>
              </w:rPr>
            </w:pPr>
            <w:r w:rsidRPr="00D574F2">
              <w:rPr>
                <w:color w:val="000000"/>
                <w:sz w:val="28"/>
                <w:szCs w:val="28"/>
              </w:rPr>
              <w:t xml:space="preserve">График работы </w:t>
            </w:r>
            <w:proofErr w:type="spellStart"/>
            <w:r w:rsidRPr="00D574F2">
              <w:rPr>
                <w:color w:val="000000"/>
                <w:sz w:val="28"/>
                <w:szCs w:val="28"/>
              </w:rPr>
              <w:t>услугодателя</w:t>
            </w:r>
            <w:proofErr w:type="spellEnd"/>
            <w:r w:rsidRPr="00D574F2">
              <w:rPr>
                <w:color w:val="000000"/>
                <w:sz w:val="28"/>
                <w:szCs w:val="28"/>
              </w:rPr>
              <w:t>, Государственной корпорации и объектов информации</w:t>
            </w:r>
          </w:p>
        </w:tc>
        <w:tc>
          <w:tcPr>
            <w:tcW w:w="2463" w:type="pct"/>
            <w:tcMar>
              <w:top w:w="15" w:type="dxa"/>
              <w:left w:w="15" w:type="dxa"/>
              <w:bottom w:w="15" w:type="dxa"/>
              <w:right w:w="15" w:type="dxa"/>
            </w:tcMar>
          </w:tcPr>
          <w:p w14:paraId="2CF66417" w14:textId="77777777" w:rsidR="006D2BE8" w:rsidRDefault="006D2BE8" w:rsidP="00631E02">
            <w:pPr>
              <w:spacing w:after="20"/>
              <w:ind w:left="20" w:firstLine="268"/>
              <w:jc w:val="both"/>
              <w:rPr>
                <w:sz w:val="28"/>
                <w:szCs w:val="28"/>
              </w:rPr>
            </w:pPr>
            <w:r w:rsidRPr="00D574F2">
              <w:rPr>
                <w:color w:val="000000"/>
                <w:sz w:val="28"/>
                <w:szCs w:val="28"/>
              </w:rPr>
              <w:t xml:space="preserve"> 1) </w:t>
            </w:r>
            <w:proofErr w:type="spellStart"/>
            <w:r w:rsidRPr="00D574F2">
              <w:rPr>
                <w:color w:val="000000"/>
                <w:sz w:val="28"/>
                <w:szCs w:val="28"/>
              </w:rPr>
              <w:t>услугодателя</w:t>
            </w:r>
            <w:proofErr w:type="spellEnd"/>
            <w:r w:rsidRPr="00D574F2">
              <w:rPr>
                <w:color w:val="000000"/>
                <w:sz w:val="28"/>
                <w:szCs w:val="28"/>
              </w:rPr>
              <w:t xml:space="preserve"> – с понедельника по пятницу, в соответствии с установленным графиком работы с 9.00 до 18.30 часов с перерывом на обед с 13.00 часов до 14.30 часов, за исключением выходных и праздничных дней, согласно Трудовому кодексу Республики Казахстан (далее – Трудовой кодекс) и Закону Республики Казахстан «О праздниках в Республике Казахстан»</w:t>
            </w:r>
            <w:r w:rsidRPr="00B533F4">
              <w:rPr>
                <w:color w:val="000000"/>
                <w:sz w:val="28"/>
                <w:szCs w:val="28"/>
              </w:rPr>
              <w:t xml:space="preserve"> (далее – Закон о праздниках)</w:t>
            </w:r>
            <w:r>
              <w:rPr>
                <w:color w:val="000000"/>
                <w:sz w:val="28"/>
                <w:szCs w:val="28"/>
              </w:rPr>
              <w:t>.</w:t>
            </w:r>
          </w:p>
          <w:p w14:paraId="036A8334" w14:textId="77777777" w:rsidR="006D2BE8" w:rsidRDefault="006D2BE8" w:rsidP="00631E02">
            <w:pPr>
              <w:spacing w:after="20"/>
              <w:ind w:left="20" w:firstLine="268"/>
              <w:jc w:val="both"/>
              <w:rPr>
                <w:sz w:val="28"/>
                <w:szCs w:val="28"/>
              </w:rPr>
            </w:pPr>
            <w:r w:rsidRPr="00D574F2">
              <w:rPr>
                <w:color w:val="000000"/>
                <w:sz w:val="28"/>
                <w:szCs w:val="28"/>
              </w:rPr>
              <w:t>Предварительная запись для получения государственной услуги не требуется, ускоренное обслуживание не предусмотрено;</w:t>
            </w:r>
          </w:p>
          <w:p w14:paraId="283801E3" w14:textId="77777777" w:rsidR="006D2BE8" w:rsidRDefault="006D2BE8" w:rsidP="00631E02">
            <w:pPr>
              <w:spacing w:after="20"/>
              <w:ind w:left="20" w:firstLine="268"/>
              <w:jc w:val="both"/>
              <w:rPr>
                <w:sz w:val="28"/>
                <w:szCs w:val="28"/>
              </w:rPr>
            </w:pPr>
            <w:r w:rsidRPr="009A1D11">
              <w:rPr>
                <w:color w:val="000000"/>
                <w:sz w:val="28"/>
                <w:szCs w:val="28"/>
              </w:rPr>
              <w:t>2) портала, веб-приложения «Кабинет налогоплательщика» – круглосуточно, за</w:t>
            </w:r>
            <w:r w:rsidRPr="00D574F2">
              <w:rPr>
                <w:color w:val="000000"/>
                <w:sz w:val="28"/>
                <w:szCs w:val="28"/>
              </w:rPr>
              <w:t xml:space="preserve"> исключением технических перерывов в связи с проведением ремонтных работ (при обращении </w:t>
            </w:r>
            <w:proofErr w:type="spellStart"/>
            <w:r w:rsidRPr="00D574F2">
              <w:rPr>
                <w:color w:val="000000"/>
                <w:sz w:val="28"/>
                <w:szCs w:val="28"/>
              </w:rPr>
              <w:t>услогополучателя</w:t>
            </w:r>
            <w:proofErr w:type="spellEnd"/>
            <w:r w:rsidRPr="00D574F2">
              <w:rPr>
                <w:color w:val="000000"/>
                <w:sz w:val="28"/>
                <w:szCs w:val="28"/>
              </w:rPr>
              <w:t xml:space="preserve"> после окончания рабочего времени, в выходные и праздничные дни согласно Трудовому кодексу и Закону о праздниках, прием заявления и выдача результата оказания государственной услуги осуществляется следующим рабочим днем);</w:t>
            </w:r>
          </w:p>
          <w:p w14:paraId="07AD2A73" w14:textId="77777777" w:rsidR="006D2BE8" w:rsidRDefault="006D2BE8" w:rsidP="00631E02">
            <w:pPr>
              <w:spacing w:after="20"/>
              <w:ind w:left="20" w:firstLine="268"/>
              <w:jc w:val="both"/>
              <w:rPr>
                <w:color w:val="000000"/>
                <w:sz w:val="28"/>
                <w:szCs w:val="28"/>
              </w:rPr>
            </w:pPr>
            <w:r w:rsidRPr="00D574F2">
              <w:rPr>
                <w:color w:val="000000"/>
                <w:sz w:val="28"/>
                <w:szCs w:val="28"/>
              </w:rPr>
              <w:t>3)  Государственной 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w:t>
            </w:r>
            <w:r w:rsidRPr="00D7608F">
              <w:rPr>
                <w:color w:val="000000"/>
                <w:sz w:val="28"/>
                <w:szCs w:val="28"/>
              </w:rPr>
              <w:t xml:space="preserve"> </w:t>
            </w:r>
            <w:r w:rsidRPr="00D574F2">
              <w:rPr>
                <w:color w:val="000000"/>
                <w:sz w:val="28"/>
                <w:szCs w:val="28"/>
              </w:rPr>
              <w:t>кроме праздничных и выходных дней согласно Трудовому кодексу и Закону о праздниках.</w:t>
            </w:r>
          </w:p>
          <w:p w14:paraId="19422E1C" w14:textId="77777777" w:rsidR="006D2BE8" w:rsidRDefault="006D2BE8" w:rsidP="00631E02">
            <w:pPr>
              <w:spacing w:after="20"/>
              <w:ind w:left="20" w:firstLine="268"/>
              <w:jc w:val="both"/>
              <w:rPr>
                <w:sz w:val="28"/>
                <w:szCs w:val="28"/>
              </w:rPr>
            </w:pPr>
            <w:r w:rsidRPr="00D574F2">
              <w:rPr>
                <w:color w:val="000000"/>
                <w:sz w:val="28"/>
                <w:szCs w:val="28"/>
              </w:rPr>
              <w:lastRenderedPageBreak/>
              <w:t xml:space="preserve">Прием осуществляется в порядке «электронной» очереди, по месту регистрации </w:t>
            </w:r>
            <w:proofErr w:type="spellStart"/>
            <w:r w:rsidRPr="00D574F2">
              <w:rPr>
                <w:color w:val="000000"/>
                <w:sz w:val="28"/>
                <w:szCs w:val="28"/>
              </w:rPr>
              <w:t>услугополучателя</w:t>
            </w:r>
            <w:proofErr w:type="spellEnd"/>
            <w:r w:rsidRPr="00D574F2">
              <w:rPr>
                <w:color w:val="000000"/>
                <w:sz w:val="28"/>
                <w:szCs w:val="28"/>
              </w:rPr>
              <w:t xml:space="preserve"> без ускоренного обслуживания, возможно бронирование электронной очереди.</w:t>
            </w:r>
          </w:p>
        </w:tc>
      </w:tr>
      <w:tr w:rsidR="006D2BE8" w14:paraId="23B71AE7" w14:textId="77777777" w:rsidTr="00631E02">
        <w:trPr>
          <w:trHeight w:val="30"/>
        </w:trPr>
        <w:tc>
          <w:tcPr>
            <w:tcW w:w="292" w:type="pct"/>
          </w:tcPr>
          <w:p w14:paraId="761BD680" w14:textId="77777777" w:rsidR="006D2BE8" w:rsidRDefault="006D2BE8" w:rsidP="00631E02">
            <w:pPr>
              <w:spacing w:after="20"/>
              <w:ind w:left="20"/>
              <w:jc w:val="both"/>
              <w:rPr>
                <w:color w:val="000000"/>
                <w:sz w:val="28"/>
                <w:szCs w:val="28"/>
              </w:rPr>
            </w:pPr>
            <w:r w:rsidRPr="00D76F82">
              <w:rPr>
                <w:color w:val="000000"/>
                <w:sz w:val="28"/>
                <w:szCs w:val="28"/>
              </w:rPr>
              <w:lastRenderedPageBreak/>
              <w:t>8</w:t>
            </w:r>
          </w:p>
        </w:tc>
        <w:tc>
          <w:tcPr>
            <w:tcW w:w="2245" w:type="pct"/>
            <w:tcMar>
              <w:top w:w="15" w:type="dxa"/>
              <w:left w:w="15" w:type="dxa"/>
              <w:bottom w:w="15" w:type="dxa"/>
              <w:right w:w="15" w:type="dxa"/>
            </w:tcMar>
          </w:tcPr>
          <w:p w14:paraId="2500D15B" w14:textId="77777777" w:rsidR="006D2BE8" w:rsidRDefault="006D2BE8" w:rsidP="00631E02">
            <w:pPr>
              <w:spacing w:after="20"/>
              <w:ind w:left="20"/>
              <w:jc w:val="both"/>
              <w:rPr>
                <w:sz w:val="28"/>
                <w:szCs w:val="28"/>
              </w:rPr>
            </w:pPr>
            <w:r w:rsidRPr="00D574F2">
              <w:rPr>
                <w:color w:val="000000"/>
                <w:sz w:val="28"/>
                <w:szCs w:val="28"/>
              </w:rPr>
              <w:t xml:space="preserve">Перечень документов и сведений, </w:t>
            </w:r>
            <w:proofErr w:type="spellStart"/>
            <w:r w:rsidRPr="00D574F2">
              <w:rPr>
                <w:color w:val="000000"/>
                <w:sz w:val="28"/>
                <w:szCs w:val="28"/>
              </w:rPr>
              <w:t>истребуемых</w:t>
            </w:r>
            <w:proofErr w:type="spellEnd"/>
            <w:r w:rsidRPr="00D574F2">
              <w:rPr>
                <w:color w:val="000000"/>
                <w:sz w:val="28"/>
                <w:szCs w:val="28"/>
              </w:rPr>
              <w:t xml:space="preserve"> у </w:t>
            </w:r>
            <w:proofErr w:type="spellStart"/>
            <w:r w:rsidRPr="00D574F2">
              <w:rPr>
                <w:color w:val="000000"/>
                <w:sz w:val="28"/>
                <w:szCs w:val="28"/>
              </w:rPr>
              <w:t>услугополучателя</w:t>
            </w:r>
            <w:proofErr w:type="spellEnd"/>
            <w:r w:rsidRPr="00D574F2">
              <w:rPr>
                <w:color w:val="000000"/>
                <w:sz w:val="28"/>
                <w:szCs w:val="28"/>
              </w:rPr>
              <w:t xml:space="preserve"> для оказания государственной услуги</w:t>
            </w:r>
          </w:p>
        </w:tc>
        <w:tc>
          <w:tcPr>
            <w:tcW w:w="2463" w:type="pct"/>
            <w:tcMar>
              <w:top w:w="15" w:type="dxa"/>
              <w:left w:w="15" w:type="dxa"/>
              <w:bottom w:w="15" w:type="dxa"/>
              <w:right w:w="15" w:type="dxa"/>
            </w:tcMar>
          </w:tcPr>
          <w:p w14:paraId="2B6C566B" w14:textId="77777777" w:rsidR="006D2BE8" w:rsidRDefault="006D2BE8" w:rsidP="00631E02">
            <w:pPr>
              <w:spacing w:after="20"/>
              <w:ind w:left="20" w:firstLine="268"/>
              <w:jc w:val="both"/>
              <w:rPr>
                <w:sz w:val="28"/>
                <w:szCs w:val="28"/>
              </w:rPr>
            </w:pPr>
            <w:r w:rsidRPr="00D574F2">
              <w:rPr>
                <w:color w:val="000000"/>
                <w:sz w:val="28"/>
                <w:szCs w:val="28"/>
              </w:rPr>
              <w:t xml:space="preserve"> 1) налоговое заявление по форме согласно приложению 15 к приказу Министра финансов Республики Казахстан от 12 февраля 2018 года             № 160 «Об утверждении форм налоговых заявлений» (зарегистрирован в Реестре государственной регистрации нормативных правовых актов под </w:t>
            </w:r>
            <w:r>
              <w:rPr>
                <w:color w:val="000000"/>
                <w:sz w:val="28"/>
                <w:szCs w:val="28"/>
              </w:rPr>
              <w:br/>
            </w:r>
            <w:r w:rsidRPr="00D574F2">
              <w:rPr>
                <w:color w:val="000000"/>
                <w:sz w:val="28"/>
                <w:szCs w:val="28"/>
              </w:rPr>
              <w:t>№ 16425) (далее – Приказ);</w:t>
            </w:r>
          </w:p>
          <w:p w14:paraId="763C0FD9" w14:textId="77777777" w:rsidR="006D2BE8" w:rsidRDefault="006D2BE8" w:rsidP="00631E02">
            <w:pPr>
              <w:spacing w:after="20"/>
              <w:ind w:left="20" w:firstLine="268"/>
              <w:jc w:val="both"/>
              <w:rPr>
                <w:sz w:val="28"/>
                <w:szCs w:val="28"/>
              </w:rPr>
            </w:pPr>
            <w:r w:rsidRPr="00B533F4">
              <w:rPr>
                <w:color w:val="000000"/>
                <w:sz w:val="28"/>
                <w:szCs w:val="28"/>
              </w:rPr>
              <w:t>2) вступившие в законную силу судебный акт или решение вышестоящего уполномоченного органа (должностного лица), предусматривающие отмену или уменьшение размера штрафа вследствие его неправомерного наложения – для возврата уплаченной суммы неправомерно наложенного штрафа по прав</w:t>
            </w:r>
            <w:r w:rsidRPr="00BC51E5">
              <w:rPr>
                <w:color w:val="000000"/>
                <w:sz w:val="28"/>
                <w:szCs w:val="28"/>
              </w:rPr>
              <w:t>онарушениям в области налогообложения, законодательства Республики Казахстан о пенсионном обеспечении, об обязательном социальном страховании, об обязательном социальном медицинском страховании вследствие его отмены или уменьшения размера;</w:t>
            </w:r>
          </w:p>
          <w:p w14:paraId="7938F4E2" w14:textId="77777777" w:rsidR="006D2BE8" w:rsidRDefault="006D2BE8" w:rsidP="00631E02">
            <w:pPr>
              <w:spacing w:after="20"/>
              <w:ind w:left="20" w:firstLine="268"/>
              <w:jc w:val="both"/>
              <w:rPr>
                <w:sz w:val="28"/>
                <w:szCs w:val="28"/>
              </w:rPr>
            </w:pPr>
            <w:r w:rsidRPr="00D574F2">
              <w:rPr>
                <w:color w:val="000000"/>
                <w:sz w:val="28"/>
                <w:szCs w:val="28"/>
              </w:rPr>
              <w:t xml:space="preserve">3) документ, выданный соответствующим регистрирующим органом, подтверждающий непредставление </w:t>
            </w:r>
            <w:proofErr w:type="spellStart"/>
            <w:r w:rsidRPr="00D574F2">
              <w:rPr>
                <w:color w:val="000000"/>
                <w:sz w:val="28"/>
                <w:szCs w:val="28"/>
              </w:rPr>
              <w:t>услугополучателем</w:t>
            </w:r>
            <w:proofErr w:type="spellEnd"/>
            <w:r w:rsidRPr="00D574F2">
              <w:rPr>
                <w:color w:val="000000"/>
                <w:sz w:val="28"/>
                <w:szCs w:val="28"/>
              </w:rPr>
              <w:t xml:space="preserve"> документов на совершение регистрационных действий – для возврата или зачета уплаченных в бюджет сумм регистрационных сборов;</w:t>
            </w:r>
          </w:p>
          <w:p w14:paraId="19178873" w14:textId="77777777" w:rsidR="006D2BE8" w:rsidRDefault="006D2BE8" w:rsidP="00631E02">
            <w:pPr>
              <w:spacing w:after="20"/>
              <w:ind w:left="20" w:firstLine="268"/>
              <w:jc w:val="both"/>
              <w:rPr>
                <w:sz w:val="28"/>
                <w:szCs w:val="28"/>
              </w:rPr>
            </w:pPr>
            <w:r w:rsidRPr="00D574F2">
              <w:rPr>
                <w:color w:val="000000"/>
                <w:sz w:val="28"/>
                <w:szCs w:val="28"/>
              </w:rPr>
              <w:t xml:space="preserve">4) документ, выданный государственными </w:t>
            </w:r>
            <w:proofErr w:type="spellStart"/>
            <w:r w:rsidRPr="00D574F2">
              <w:rPr>
                <w:color w:val="000000"/>
                <w:sz w:val="28"/>
                <w:szCs w:val="28"/>
              </w:rPr>
              <w:t>лесовладельцами</w:t>
            </w:r>
            <w:proofErr w:type="spellEnd"/>
            <w:r w:rsidRPr="00D574F2">
              <w:rPr>
                <w:color w:val="000000"/>
                <w:sz w:val="28"/>
                <w:szCs w:val="28"/>
              </w:rPr>
              <w:t xml:space="preserve">, </w:t>
            </w:r>
            <w:r w:rsidRPr="00D574F2">
              <w:rPr>
                <w:color w:val="000000"/>
                <w:sz w:val="28"/>
                <w:szCs w:val="28"/>
              </w:rPr>
              <w:lastRenderedPageBreak/>
              <w:t>подтверждающий неиспользование лесорубочного билета, лесного билета на лесопользование – для возврата или зачета уплаченной суммы платы за лесные пользования;</w:t>
            </w:r>
          </w:p>
          <w:p w14:paraId="36DA717B" w14:textId="77777777" w:rsidR="006D2BE8" w:rsidRDefault="006D2BE8" w:rsidP="00631E02">
            <w:pPr>
              <w:spacing w:after="20"/>
              <w:ind w:left="20" w:firstLine="268"/>
              <w:jc w:val="both"/>
              <w:rPr>
                <w:sz w:val="28"/>
                <w:szCs w:val="28"/>
              </w:rPr>
            </w:pPr>
            <w:r w:rsidRPr="00D574F2">
              <w:rPr>
                <w:color w:val="000000"/>
                <w:sz w:val="28"/>
                <w:szCs w:val="28"/>
              </w:rPr>
              <w:t>5) документ соответствующего органа, являющийся основанием для ее возврата, – для возврата уплаченной в бюджет суммы государственной пошлины;</w:t>
            </w:r>
          </w:p>
          <w:p w14:paraId="75403D05" w14:textId="77777777" w:rsidR="006D2BE8" w:rsidRDefault="006D2BE8" w:rsidP="00631E02">
            <w:pPr>
              <w:spacing w:after="20"/>
              <w:ind w:left="20" w:firstLine="268"/>
              <w:jc w:val="both"/>
              <w:rPr>
                <w:sz w:val="28"/>
                <w:szCs w:val="28"/>
              </w:rPr>
            </w:pPr>
            <w:r w:rsidRPr="00D574F2">
              <w:rPr>
                <w:color w:val="000000"/>
                <w:sz w:val="28"/>
                <w:szCs w:val="28"/>
              </w:rPr>
              <w:t>6) вступившее в законную силу решение суда – для возврата суммы государственной пошлины плательщику, в пользу которого состоялось решение суда о возмещении государственной пошлины с государственного учреждения, являющегося стороной по делу;</w:t>
            </w:r>
          </w:p>
          <w:p w14:paraId="3C71D1A4" w14:textId="77777777" w:rsidR="006D2BE8" w:rsidRDefault="006D2BE8" w:rsidP="00631E02">
            <w:pPr>
              <w:spacing w:after="20"/>
              <w:ind w:left="20" w:firstLine="268"/>
              <w:jc w:val="both"/>
              <w:rPr>
                <w:sz w:val="28"/>
                <w:szCs w:val="28"/>
              </w:rPr>
            </w:pPr>
            <w:r w:rsidRPr="00D574F2">
              <w:rPr>
                <w:color w:val="000000"/>
                <w:sz w:val="28"/>
                <w:szCs w:val="28"/>
              </w:rPr>
              <w:t>7) платежный документ об уплате суммы налога, платежа в бюджет, пени и штрафа и вступившее в законную силу решение суда – для возврата уплаченной суммы налога, платежа в бюджет, пени и штрафа в результате отмены итогов электронных аукционов по решению суда.</w:t>
            </w:r>
          </w:p>
          <w:p w14:paraId="75845EE9" w14:textId="77777777" w:rsidR="006D2BE8" w:rsidRDefault="006D2BE8" w:rsidP="00631E02">
            <w:pPr>
              <w:ind w:left="20" w:firstLine="268"/>
              <w:contextualSpacing/>
              <w:jc w:val="both"/>
              <w:rPr>
                <w:sz w:val="28"/>
                <w:szCs w:val="28"/>
              </w:rPr>
            </w:pPr>
            <w:proofErr w:type="spellStart"/>
            <w:r w:rsidRPr="00D574F2">
              <w:rPr>
                <w:color w:val="000000"/>
                <w:sz w:val="28"/>
                <w:szCs w:val="28"/>
              </w:rPr>
              <w:t>Услугодатели</w:t>
            </w:r>
            <w:proofErr w:type="spellEnd"/>
            <w:r w:rsidRPr="00D574F2">
              <w:rPr>
                <w:color w:val="000000"/>
                <w:sz w:val="28"/>
                <w:szCs w:val="28"/>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14:paraId="723A04C8" w14:textId="77777777" w:rsidR="006D2BE8" w:rsidRDefault="006D2BE8" w:rsidP="00631E02">
            <w:pPr>
              <w:ind w:left="23" w:firstLine="268"/>
              <w:contextualSpacing/>
              <w:jc w:val="both"/>
              <w:rPr>
                <w:color w:val="000000"/>
                <w:sz w:val="28"/>
                <w:szCs w:val="28"/>
              </w:rPr>
            </w:pPr>
            <w:r w:rsidRPr="00D574F2">
              <w:rPr>
                <w:color w:val="000000"/>
                <w:sz w:val="28"/>
                <w:szCs w:val="28"/>
              </w:rPr>
              <w:t xml:space="preserve">При приеме документов через Государственную корпорацию </w:t>
            </w:r>
            <w:proofErr w:type="spellStart"/>
            <w:r w:rsidRPr="00D574F2">
              <w:rPr>
                <w:color w:val="000000"/>
                <w:sz w:val="28"/>
                <w:szCs w:val="28"/>
              </w:rPr>
              <w:t>услугополучателю</w:t>
            </w:r>
            <w:proofErr w:type="spellEnd"/>
            <w:r w:rsidRPr="00D574F2">
              <w:rPr>
                <w:color w:val="000000"/>
                <w:sz w:val="28"/>
                <w:szCs w:val="28"/>
              </w:rPr>
              <w:t xml:space="preserve"> выдается расписка</w:t>
            </w:r>
            <w:r w:rsidRPr="00D574F2">
              <w:rPr>
                <w:b/>
                <w:color w:val="000000"/>
                <w:sz w:val="20"/>
                <w:szCs w:val="20"/>
              </w:rPr>
              <w:t xml:space="preserve"> </w:t>
            </w:r>
            <w:r w:rsidRPr="00D574F2">
              <w:rPr>
                <w:color w:val="000000"/>
                <w:sz w:val="28"/>
                <w:szCs w:val="28"/>
              </w:rPr>
              <w:lastRenderedPageBreak/>
              <w:t xml:space="preserve">с штрих-кодом, присвоенным информационной системой мониторинга, о приеме соответствующих документов от </w:t>
            </w:r>
            <w:proofErr w:type="spellStart"/>
            <w:r>
              <w:rPr>
                <w:color w:val="000000"/>
                <w:sz w:val="28"/>
                <w:szCs w:val="28"/>
              </w:rPr>
              <w:t>услугополучателя</w:t>
            </w:r>
            <w:proofErr w:type="spellEnd"/>
            <w:r w:rsidRPr="00D574F2">
              <w:rPr>
                <w:color w:val="000000"/>
                <w:sz w:val="28"/>
                <w:szCs w:val="28"/>
              </w:rPr>
              <w:t xml:space="preserve">, в которой указывается перечень принятых документов, фамилия, имя и отчество (при наличии) работника, принявшего заявление, дата и время подачи заявления, а также дата выдачи готовых документов. </w:t>
            </w:r>
          </w:p>
          <w:p w14:paraId="36D65B7A" w14:textId="77777777" w:rsidR="006D2BE8" w:rsidRDefault="006D2BE8" w:rsidP="00631E02">
            <w:pPr>
              <w:ind w:left="23" w:firstLine="268"/>
              <w:contextualSpacing/>
              <w:jc w:val="both"/>
              <w:rPr>
                <w:sz w:val="28"/>
                <w:szCs w:val="28"/>
              </w:rPr>
            </w:pPr>
            <w:r w:rsidRPr="00D574F2">
              <w:rPr>
                <w:color w:val="000000"/>
                <w:sz w:val="28"/>
                <w:szCs w:val="28"/>
              </w:rPr>
              <w:t>При подаче через портал:</w:t>
            </w:r>
          </w:p>
          <w:p w14:paraId="588023AC" w14:textId="77777777" w:rsidR="006D2BE8" w:rsidRDefault="006D2BE8" w:rsidP="00631E02">
            <w:pPr>
              <w:spacing w:after="20"/>
              <w:ind w:left="20" w:firstLine="268"/>
              <w:jc w:val="both"/>
              <w:rPr>
                <w:sz w:val="28"/>
                <w:szCs w:val="28"/>
              </w:rPr>
            </w:pPr>
            <w:r w:rsidRPr="00D574F2">
              <w:rPr>
                <w:color w:val="000000"/>
                <w:sz w:val="28"/>
                <w:szCs w:val="28"/>
              </w:rPr>
              <w:t xml:space="preserve"> 1) налоговое заявление в форме электронного документа по форме согласно приложению 15 к Приказу;</w:t>
            </w:r>
          </w:p>
          <w:p w14:paraId="46E55AD8" w14:textId="77777777" w:rsidR="006D2BE8" w:rsidRDefault="006D2BE8" w:rsidP="00631E02">
            <w:pPr>
              <w:spacing w:after="20"/>
              <w:ind w:left="20" w:firstLine="268"/>
              <w:jc w:val="both"/>
              <w:rPr>
                <w:sz w:val="28"/>
                <w:szCs w:val="28"/>
              </w:rPr>
            </w:pPr>
            <w:r w:rsidRPr="00D574F2">
              <w:rPr>
                <w:color w:val="000000"/>
                <w:sz w:val="28"/>
                <w:szCs w:val="28"/>
              </w:rPr>
              <w:t>2) электронная копия вступившего в законную силу судебного акта или решение вышестоящего уполномоченного органа (должностного лица), предусматривающие отмену или уменьшение размера штрафа вследствие его неправомерного наложения – для возврата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об обязательном социальном медицинском страховании вследствие его отмены или уменьшения размера;</w:t>
            </w:r>
          </w:p>
          <w:p w14:paraId="67DAF6BE" w14:textId="77777777" w:rsidR="006D2BE8" w:rsidRDefault="006D2BE8" w:rsidP="00631E02">
            <w:pPr>
              <w:spacing w:after="20"/>
              <w:ind w:left="20" w:firstLine="268"/>
              <w:jc w:val="both"/>
              <w:rPr>
                <w:sz w:val="28"/>
                <w:szCs w:val="28"/>
              </w:rPr>
            </w:pPr>
            <w:r w:rsidRPr="00D574F2">
              <w:rPr>
                <w:color w:val="000000"/>
                <w:sz w:val="28"/>
                <w:szCs w:val="28"/>
              </w:rPr>
              <w:t xml:space="preserve">3) электронная копия документа, выданного соответствующим регистрирующим органом, подтверждающего непредставление </w:t>
            </w:r>
            <w:proofErr w:type="spellStart"/>
            <w:r w:rsidRPr="00D574F2">
              <w:rPr>
                <w:color w:val="000000"/>
                <w:sz w:val="28"/>
                <w:szCs w:val="28"/>
              </w:rPr>
              <w:t>услугополучателем</w:t>
            </w:r>
            <w:proofErr w:type="spellEnd"/>
            <w:r w:rsidRPr="00D574F2">
              <w:rPr>
                <w:color w:val="000000"/>
                <w:sz w:val="28"/>
                <w:szCs w:val="28"/>
              </w:rPr>
              <w:t xml:space="preserve"> документов на совершение регистрационных действий – для возврата или зачета уплаченных в бюджет сумм регистрационных сборов;</w:t>
            </w:r>
          </w:p>
          <w:p w14:paraId="5638D4E7" w14:textId="77777777" w:rsidR="006D2BE8" w:rsidRDefault="006D2BE8" w:rsidP="00631E02">
            <w:pPr>
              <w:spacing w:after="20"/>
              <w:ind w:left="20" w:firstLine="268"/>
              <w:jc w:val="both"/>
              <w:rPr>
                <w:sz w:val="28"/>
                <w:szCs w:val="28"/>
              </w:rPr>
            </w:pPr>
            <w:r w:rsidRPr="00D574F2">
              <w:rPr>
                <w:color w:val="000000"/>
                <w:sz w:val="28"/>
                <w:szCs w:val="28"/>
              </w:rPr>
              <w:t xml:space="preserve">4) электронная копия документа, </w:t>
            </w:r>
            <w:r w:rsidRPr="00D574F2">
              <w:rPr>
                <w:color w:val="000000"/>
                <w:sz w:val="28"/>
                <w:szCs w:val="28"/>
              </w:rPr>
              <w:lastRenderedPageBreak/>
              <w:t xml:space="preserve">выданного государственными </w:t>
            </w:r>
            <w:proofErr w:type="spellStart"/>
            <w:r w:rsidRPr="00D574F2">
              <w:rPr>
                <w:color w:val="000000"/>
                <w:sz w:val="28"/>
                <w:szCs w:val="28"/>
              </w:rPr>
              <w:t>лесовладельцами</w:t>
            </w:r>
            <w:proofErr w:type="spellEnd"/>
            <w:r w:rsidRPr="00D574F2">
              <w:rPr>
                <w:color w:val="000000"/>
                <w:sz w:val="28"/>
                <w:szCs w:val="28"/>
              </w:rPr>
              <w:t>, подтверждающего неиспользование лесорубочного билета, лесного билета на лесопользование – для возврата или зачета уплаченной суммы платы за лесные пользования;</w:t>
            </w:r>
          </w:p>
          <w:p w14:paraId="5D4C81C0" w14:textId="77777777" w:rsidR="006D2BE8" w:rsidRDefault="006D2BE8" w:rsidP="00631E02">
            <w:pPr>
              <w:spacing w:after="20"/>
              <w:ind w:left="20" w:firstLine="268"/>
              <w:jc w:val="both"/>
              <w:rPr>
                <w:sz w:val="28"/>
                <w:szCs w:val="28"/>
              </w:rPr>
            </w:pPr>
            <w:r w:rsidRPr="00D574F2">
              <w:rPr>
                <w:color w:val="000000"/>
                <w:sz w:val="28"/>
                <w:szCs w:val="28"/>
              </w:rPr>
              <w:t>5) электронная копия документа соответствующего органа, являющегося основанием для ее возврата, – для возврата уплаченной в бюджет суммы государственной пошлины;</w:t>
            </w:r>
          </w:p>
          <w:p w14:paraId="5B1A88CD" w14:textId="77777777" w:rsidR="006D2BE8" w:rsidRDefault="006D2BE8" w:rsidP="00631E02">
            <w:pPr>
              <w:spacing w:after="20"/>
              <w:ind w:left="20" w:firstLine="268"/>
              <w:jc w:val="both"/>
              <w:rPr>
                <w:sz w:val="28"/>
                <w:szCs w:val="28"/>
              </w:rPr>
            </w:pPr>
            <w:r w:rsidRPr="00D574F2">
              <w:rPr>
                <w:color w:val="000000"/>
                <w:sz w:val="28"/>
                <w:szCs w:val="28"/>
              </w:rPr>
              <w:t>6) электронная копия вступившего в законную силу решения суда – для возврата суммы государственной пошлины плательщику, в пользу которого состоялось решение суда о возмещении государственной пошлины с государственного учреждения, являющегося стороной по делу;</w:t>
            </w:r>
          </w:p>
          <w:p w14:paraId="23FF0973" w14:textId="77777777" w:rsidR="006D2BE8" w:rsidRDefault="006D2BE8" w:rsidP="00631E02">
            <w:pPr>
              <w:spacing w:after="20"/>
              <w:ind w:left="20" w:firstLine="268"/>
              <w:jc w:val="both"/>
              <w:rPr>
                <w:sz w:val="28"/>
                <w:szCs w:val="28"/>
              </w:rPr>
            </w:pPr>
            <w:r w:rsidRPr="00D574F2">
              <w:rPr>
                <w:color w:val="000000"/>
                <w:sz w:val="28"/>
                <w:szCs w:val="28"/>
              </w:rPr>
              <w:t>7) электронная копия вступившего в законную силу решения суда и копия платежного документа уполномоченного юридического лица об уплате налога, платежа в бюджет, пени и штрафа – для возврата уплаченной суммы налога, платежа в бюджет, пени и штрафа в результате отмены итогов электронных аукционов.</w:t>
            </w:r>
          </w:p>
          <w:p w14:paraId="0A1A469D" w14:textId="77777777" w:rsidR="006D2BE8" w:rsidRDefault="006D2BE8" w:rsidP="00631E02">
            <w:pPr>
              <w:spacing w:after="20"/>
              <w:ind w:left="20" w:firstLine="268"/>
              <w:jc w:val="both"/>
              <w:rPr>
                <w:sz w:val="28"/>
                <w:szCs w:val="28"/>
              </w:rPr>
            </w:pPr>
            <w:r w:rsidRPr="00D574F2">
              <w:rPr>
                <w:color w:val="000000"/>
                <w:sz w:val="28"/>
                <w:szCs w:val="28"/>
              </w:rPr>
              <w:t xml:space="preserve">Истребование от </w:t>
            </w:r>
            <w:proofErr w:type="spellStart"/>
            <w:r w:rsidRPr="00D574F2">
              <w:rPr>
                <w:color w:val="000000"/>
                <w:sz w:val="28"/>
                <w:szCs w:val="28"/>
              </w:rPr>
              <w:t>услугополучателей</w:t>
            </w:r>
            <w:proofErr w:type="spellEnd"/>
            <w:r w:rsidRPr="00D574F2">
              <w:rPr>
                <w:color w:val="000000"/>
                <w:sz w:val="28"/>
                <w:szCs w:val="28"/>
              </w:rPr>
              <w:t xml:space="preserve"> документов, которые могут быть получены из информационных систем, не допускается.</w:t>
            </w:r>
          </w:p>
          <w:p w14:paraId="2D13B39A" w14:textId="77777777" w:rsidR="006D2BE8" w:rsidRDefault="006D2BE8" w:rsidP="00631E02">
            <w:pPr>
              <w:spacing w:after="20"/>
              <w:ind w:left="20" w:firstLine="268"/>
              <w:jc w:val="both"/>
              <w:rPr>
                <w:sz w:val="28"/>
                <w:szCs w:val="28"/>
              </w:rPr>
            </w:pPr>
            <w:r w:rsidRPr="00D574F2">
              <w:rPr>
                <w:color w:val="000000"/>
                <w:sz w:val="28"/>
                <w:szCs w:val="28"/>
              </w:rPr>
              <w:t xml:space="preserve">В случае обращения через портал </w:t>
            </w:r>
            <w:proofErr w:type="spellStart"/>
            <w:r w:rsidRPr="00D574F2">
              <w:rPr>
                <w:color w:val="000000"/>
                <w:sz w:val="28"/>
                <w:szCs w:val="28"/>
              </w:rPr>
              <w:t>услугополучателю</w:t>
            </w:r>
            <w:proofErr w:type="spellEnd"/>
            <w:r w:rsidRPr="00D574F2">
              <w:rPr>
                <w:color w:val="000000"/>
                <w:sz w:val="28"/>
                <w:szCs w:val="28"/>
              </w:rPr>
              <w:t xml:space="preserve"> направляется статус о принятии запроса для оказания государственной услуги с указанием даты и времени получения результата государственной услуги.</w:t>
            </w:r>
          </w:p>
          <w:p w14:paraId="67DDE81F" w14:textId="77777777" w:rsidR="006D2BE8" w:rsidRDefault="006D2BE8" w:rsidP="00631E02">
            <w:pPr>
              <w:spacing w:after="20"/>
              <w:ind w:left="20" w:firstLine="268"/>
              <w:jc w:val="both"/>
              <w:rPr>
                <w:sz w:val="28"/>
                <w:szCs w:val="28"/>
              </w:rPr>
            </w:pPr>
            <w:r w:rsidRPr="00D574F2">
              <w:rPr>
                <w:color w:val="000000"/>
                <w:sz w:val="28"/>
                <w:szCs w:val="28"/>
              </w:rPr>
              <w:t xml:space="preserve">При оказании государственной услуги </w:t>
            </w:r>
            <w:proofErr w:type="spellStart"/>
            <w:r w:rsidRPr="00D574F2">
              <w:rPr>
                <w:color w:val="000000"/>
                <w:sz w:val="28"/>
                <w:szCs w:val="28"/>
              </w:rPr>
              <w:t>услугополучатель</w:t>
            </w:r>
            <w:proofErr w:type="spellEnd"/>
            <w:r w:rsidRPr="00D574F2">
              <w:rPr>
                <w:color w:val="000000"/>
                <w:sz w:val="28"/>
                <w:szCs w:val="28"/>
              </w:rPr>
              <w:t xml:space="preserve"> </w:t>
            </w:r>
            <w:r w:rsidRPr="00D574F2">
              <w:rPr>
                <w:color w:val="000000"/>
                <w:sz w:val="28"/>
                <w:szCs w:val="28"/>
              </w:rPr>
              <w:lastRenderedPageBreak/>
              <w:t>предоставляет согласие на использование сведений, составляющих охраняемую законом тайну, содержащихся в информационных системах.</w:t>
            </w:r>
          </w:p>
          <w:p w14:paraId="471ECA8C" w14:textId="77777777" w:rsidR="006D2BE8" w:rsidRDefault="006D2BE8" w:rsidP="00631E02">
            <w:pPr>
              <w:spacing w:after="20"/>
              <w:ind w:left="20" w:firstLine="268"/>
              <w:jc w:val="both"/>
              <w:rPr>
                <w:sz w:val="28"/>
                <w:szCs w:val="28"/>
              </w:rPr>
            </w:pPr>
            <w:r w:rsidRPr="00D574F2">
              <w:rPr>
                <w:color w:val="000000"/>
                <w:sz w:val="28"/>
                <w:szCs w:val="28"/>
              </w:rPr>
              <w:t xml:space="preserve">Налоговое заявление представляется </w:t>
            </w:r>
            <w:proofErr w:type="spellStart"/>
            <w:r w:rsidRPr="00D574F2">
              <w:rPr>
                <w:color w:val="000000"/>
                <w:sz w:val="28"/>
                <w:szCs w:val="28"/>
              </w:rPr>
              <w:t>услугодателю</w:t>
            </w:r>
            <w:proofErr w:type="spellEnd"/>
            <w:r w:rsidRPr="00D574F2">
              <w:rPr>
                <w:color w:val="000000"/>
                <w:sz w:val="28"/>
                <w:szCs w:val="28"/>
              </w:rPr>
              <w:t>:</w:t>
            </w:r>
          </w:p>
          <w:p w14:paraId="034D3C2C" w14:textId="77777777" w:rsidR="006D2BE8" w:rsidRDefault="006D2BE8" w:rsidP="00631E02">
            <w:pPr>
              <w:spacing w:after="20"/>
              <w:ind w:left="20" w:firstLine="268"/>
              <w:jc w:val="both"/>
              <w:rPr>
                <w:sz w:val="28"/>
                <w:szCs w:val="28"/>
              </w:rPr>
            </w:pPr>
            <w:r w:rsidRPr="00D574F2">
              <w:rPr>
                <w:color w:val="000000"/>
                <w:sz w:val="28"/>
                <w:szCs w:val="28"/>
              </w:rPr>
              <w:t>1) в котором по лицевому счету налогоплательщика числится излишне уплаченная сумма – для проведения зачета, возврата излишне уплаченной суммы налога, платежа в бюджет и пени;</w:t>
            </w:r>
          </w:p>
          <w:p w14:paraId="450A1942" w14:textId="77777777" w:rsidR="006D2BE8" w:rsidRDefault="006D2BE8" w:rsidP="00631E02">
            <w:pPr>
              <w:spacing w:after="20"/>
              <w:ind w:left="20" w:firstLine="268"/>
              <w:jc w:val="both"/>
              <w:rPr>
                <w:sz w:val="28"/>
                <w:szCs w:val="28"/>
              </w:rPr>
            </w:pPr>
            <w:r w:rsidRPr="00D574F2">
              <w:rPr>
                <w:color w:val="000000"/>
                <w:sz w:val="28"/>
                <w:szCs w:val="28"/>
              </w:rPr>
              <w:t>2) в который произведена ошибочная уплата налога, платежа в бюджет – для зачета, возврата ошибочно уплаченной суммы налога, платежа в бюджет;</w:t>
            </w:r>
          </w:p>
          <w:p w14:paraId="2F77D870" w14:textId="77777777" w:rsidR="006D2BE8" w:rsidRDefault="006D2BE8" w:rsidP="00631E02">
            <w:pPr>
              <w:spacing w:after="20"/>
              <w:ind w:left="20" w:firstLine="268"/>
              <w:jc w:val="both"/>
              <w:rPr>
                <w:sz w:val="28"/>
                <w:szCs w:val="28"/>
              </w:rPr>
            </w:pPr>
            <w:r w:rsidRPr="00D574F2">
              <w:rPr>
                <w:color w:val="000000"/>
                <w:sz w:val="28"/>
                <w:szCs w:val="28"/>
              </w:rPr>
              <w:t>3) в котором по лицевому счету числится сумма штрафа, подлежащая возврату – для возврата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об обязательном социальном медицинском страховании, а также излишне уплаченной суммы.</w:t>
            </w:r>
          </w:p>
        </w:tc>
      </w:tr>
      <w:tr w:rsidR="006D2BE8" w14:paraId="620FCA99" w14:textId="77777777" w:rsidTr="00631E02">
        <w:trPr>
          <w:trHeight w:val="30"/>
        </w:trPr>
        <w:tc>
          <w:tcPr>
            <w:tcW w:w="292" w:type="pct"/>
          </w:tcPr>
          <w:p w14:paraId="428FDE11" w14:textId="77777777" w:rsidR="006D2BE8" w:rsidRDefault="006D2BE8" w:rsidP="00631E02">
            <w:pPr>
              <w:spacing w:after="20"/>
              <w:ind w:left="20"/>
              <w:jc w:val="both"/>
              <w:rPr>
                <w:color w:val="000000"/>
                <w:sz w:val="28"/>
                <w:szCs w:val="28"/>
              </w:rPr>
            </w:pPr>
            <w:r w:rsidRPr="00D76F82">
              <w:rPr>
                <w:color w:val="000000"/>
                <w:sz w:val="28"/>
                <w:szCs w:val="28"/>
              </w:rPr>
              <w:lastRenderedPageBreak/>
              <w:t>9</w:t>
            </w:r>
          </w:p>
        </w:tc>
        <w:tc>
          <w:tcPr>
            <w:tcW w:w="2245" w:type="pct"/>
            <w:tcMar>
              <w:top w:w="15" w:type="dxa"/>
              <w:left w:w="15" w:type="dxa"/>
              <w:bottom w:w="15" w:type="dxa"/>
              <w:right w:w="15" w:type="dxa"/>
            </w:tcMar>
          </w:tcPr>
          <w:p w14:paraId="24471D53" w14:textId="77777777" w:rsidR="006D2BE8" w:rsidRDefault="006D2BE8" w:rsidP="00631E02">
            <w:pPr>
              <w:spacing w:after="20"/>
              <w:ind w:left="20"/>
              <w:jc w:val="both"/>
              <w:rPr>
                <w:sz w:val="28"/>
                <w:szCs w:val="28"/>
              </w:rPr>
            </w:pPr>
            <w:r w:rsidRPr="00D574F2">
              <w:rPr>
                <w:color w:val="000000"/>
                <w:sz w:val="28"/>
                <w:szCs w:val="28"/>
              </w:rPr>
              <w:t>Основания для отказа в оказании государственной услуги, установленные законами Республики Казахстан</w:t>
            </w:r>
          </w:p>
        </w:tc>
        <w:tc>
          <w:tcPr>
            <w:tcW w:w="2463" w:type="pct"/>
            <w:tcMar>
              <w:top w:w="15" w:type="dxa"/>
              <w:left w:w="15" w:type="dxa"/>
              <w:bottom w:w="15" w:type="dxa"/>
              <w:right w:w="15" w:type="dxa"/>
            </w:tcMar>
          </w:tcPr>
          <w:p w14:paraId="573CC940" w14:textId="77777777" w:rsidR="006D2BE8" w:rsidRDefault="006D2BE8" w:rsidP="00631E02">
            <w:pPr>
              <w:spacing w:after="20"/>
              <w:ind w:left="20" w:firstLine="268"/>
              <w:jc w:val="both"/>
              <w:rPr>
                <w:sz w:val="28"/>
                <w:szCs w:val="28"/>
              </w:rPr>
            </w:pPr>
            <w:r w:rsidRPr="00D574F2">
              <w:rPr>
                <w:color w:val="000000"/>
                <w:sz w:val="28"/>
                <w:szCs w:val="28"/>
              </w:rPr>
              <w:t xml:space="preserve">Основанием для отказа </w:t>
            </w:r>
            <w:proofErr w:type="spellStart"/>
            <w:r w:rsidRPr="00D574F2">
              <w:rPr>
                <w:color w:val="000000"/>
                <w:sz w:val="28"/>
                <w:szCs w:val="28"/>
              </w:rPr>
              <w:t>услугополучателю</w:t>
            </w:r>
            <w:proofErr w:type="spellEnd"/>
            <w:r w:rsidRPr="00B533F4">
              <w:rPr>
                <w:color w:val="000000"/>
                <w:sz w:val="28"/>
                <w:szCs w:val="28"/>
              </w:rPr>
              <w:t xml:space="preserve"> в оказании государственной услуги являются случаи:</w:t>
            </w:r>
          </w:p>
          <w:p w14:paraId="52017CC2" w14:textId="77777777" w:rsidR="006D2BE8" w:rsidRDefault="006D2BE8" w:rsidP="00631E02">
            <w:pPr>
              <w:spacing w:after="20"/>
              <w:ind w:left="20" w:firstLine="268"/>
              <w:jc w:val="both"/>
              <w:rPr>
                <w:sz w:val="28"/>
                <w:szCs w:val="28"/>
              </w:rPr>
            </w:pPr>
            <w:r w:rsidRPr="00D574F2">
              <w:rPr>
                <w:color w:val="000000"/>
                <w:sz w:val="28"/>
                <w:szCs w:val="28"/>
              </w:rPr>
              <w:t>1) зачета:</w:t>
            </w:r>
          </w:p>
          <w:p w14:paraId="1E1BF685" w14:textId="77777777" w:rsidR="006D2BE8" w:rsidRDefault="006D2BE8" w:rsidP="00631E02">
            <w:pPr>
              <w:spacing w:after="20"/>
              <w:ind w:left="20" w:firstLine="268"/>
              <w:jc w:val="both"/>
              <w:rPr>
                <w:sz w:val="28"/>
                <w:szCs w:val="28"/>
              </w:rPr>
            </w:pPr>
            <w:r w:rsidRPr="00D574F2">
              <w:rPr>
                <w:color w:val="000000"/>
                <w:sz w:val="28"/>
                <w:szCs w:val="28"/>
              </w:rPr>
              <w:t>излишне уплаченной (взысканной) суммы налога, платежа в бюджет, пени в счет погашения налоговой задолженности другого налогоплательщика, кроме зачета между юридическим лицом и его структурным подразделением;</w:t>
            </w:r>
          </w:p>
          <w:p w14:paraId="31CD1034" w14:textId="77777777" w:rsidR="006D2BE8" w:rsidRDefault="006D2BE8" w:rsidP="00631E02">
            <w:pPr>
              <w:spacing w:after="20"/>
              <w:ind w:left="20" w:firstLine="268"/>
              <w:jc w:val="both"/>
              <w:rPr>
                <w:sz w:val="28"/>
                <w:szCs w:val="28"/>
              </w:rPr>
            </w:pPr>
            <w:r w:rsidRPr="00D574F2">
              <w:rPr>
                <w:color w:val="000000"/>
                <w:sz w:val="28"/>
                <w:szCs w:val="28"/>
              </w:rPr>
              <w:t xml:space="preserve">уплаченной суммы государственной </w:t>
            </w:r>
            <w:r w:rsidRPr="00D574F2">
              <w:rPr>
                <w:color w:val="000000"/>
                <w:sz w:val="28"/>
                <w:szCs w:val="28"/>
              </w:rPr>
              <w:lastRenderedPageBreak/>
              <w:t>пошлины;</w:t>
            </w:r>
          </w:p>
          <w:p w14:paraId="22F36419" w14:textId="77777777" w:rsidR="006D2BE8" w:rsidRDefault="006D2BE8" w:rsidP="00631E02">
            <w:pPr>
              <w:spacing w:after="20"/>
              <w:ind w:left="20" w:firstLine="268"/>
              <w:jc w:val="both"/>
              <w:rPr>
                <w:sz w:val="28"/>
                <w:szCs w:val="28"/>
              </w:rPr>
            </w:pPr>
            <w:r w:rsidRPr="00D574F2">
              <w:rPr>
                <w:color w:val="000000"/>
                <w:sz w:val="28"/>
                <w:szCs w:val="28"/>
              </w:rPr>
              <w:t>2) зачета и возврата:</w:t>
            </w:r>
          </w:p>
          <w:p w14:paraId="6E53D850" w14:textId="77777777" w:rsidR="006D2BE8" w:rsidRDefault="006D2BE8" w:rsidP="00631E02">
            <w:pPr>
              <w:spacing w:after="20"/>
              <w:ind w:left="20" w:firstLine="268"/>
              <w:jc w:val="both"/>
              <w:rPr>
                <w:sz w:val="28"/>
                <w:szCs w:val="28"/>
              </w:rPr>
            </w:pPr>
            <w:r w:rsidRPr="00D574F2">
              <w:rPr>
                <w:color w:val="000000"/>
                <w:sz w:val="28"/>
                <w:szCs w:val="28"/>
              </w:rPr>
              <w:t>уплаченной суммы сбора за проезд автотранспортных средств по территории Республики Казахстан, консульского сбора, платы за:</w:t>
            </w:r>
          </w:p>
          <w:p w14:paraId="219E6EF9" w14:textId="77777777" w:rsidR="006D2BE8" w:rsidRDefault="006D2BE8" w:rsidP="00631E02">
            <w:pPr>
              <w:spacing w:after="20"/>
              <w:ind w:left="20" w:firstLine="268"/>
              <w:jc w:val="both"/>
              <w:rPr>
                <w:sz w:val="28"/>
                <w:szCs w:val="28"/>
              </w:rPr>
            </w:pPr>
            <w:r w:rsidRPr="00D574F2">
              <w:rPr>
                <w:color w:val="000000"/>
                <w:sz w:val="28"/>
                <w:szCs w:val="28"/>
              </w:rPr>
              <w:t>пользование земельными участками, предоставление государством участка недр в соответствии с законодательством Республики Казахстан о недрах и недропользовании на основании лицензии на разведку или добычу твердых полезных ископаемых, пользование животным миром, использование особо охраняемых природных территорий, за исключением случаев ошибочной уплаты таких сумм;</w:t>
            </w:r>
          </w:p>
          <w:p w14:paraId="56140E50" w14:textId="77777777" w:rsidR="006D2BE8" w:rsidRDefault="006D2BE8" w:rsidP="00631E02">
            <w:pPr>
              <w:spacing w:after="20"/>
              <w:ind w:left="20" w:firstLine="268"/>
              <w:jc w:val="both"/>
              <w:rPr>
                <w:sz w:val="28"/>
                <w:szCs w:val="28"/>
              </w:rPr>
            </w:pPr>
            <w:r w:rsidRPr="00D574F2">
              <w:rPr>
                <w:color w:val="000000"/>
                <w:sz w:val="28"/>
                <w:szCs w:val="28"/>
              </w:rPr>
              <w:t>излишне уплаченной суммы акцизов за подакцизные товары, подлежащие маркировке учетно-контрольными марками, за исключением случаев прекращения деятельности налогоплательщика по производству таких товаров и возврата ранее полученных учетно-контрольных марок в орган государственных доходов по акту приема-передачи;</w:t>
            </w:r>
          </w:p>
          <w:p w14:paraId="5A75F451" w14:textId="77777777" w:rsidR="006D2BE8" w:rsidRDefault="006D2BE8" w:rsidP="00631E02">
            <w:pPr>
              <w:spacing w:after="20"/>
              <w:ind w:left="20" w:firstLine="268"/>
              <w:jc w:val="both"/>
              <w:rPr>
                <w:sz w:val="28"/>
                <w:szCs w:val="28"/>
              </w:rPr>
            </w:pPr>
            <w:r w:rsidRPr="00D574F2">
              <w:rPr>
                <w:color w:val="000000"/>
                <w:sz w:val="28"/>
                <w:szCs w:val="28"/>
              </w:rPr>
              <w:t>излишне уплаченной (взысканной) суммы налога, платы за пользование земельными участками, пользование водными ресурсами поверхностных источников, негативное воздействие на окружающую среду – в случае продления срока представления налоговой отчетности по таким налогам, платам до даты ее представления;</w:t>
            </w:r>
          </w:p>
          <w:p w14:paraId="7A2ABEC9" w14:textId="77777777" w:rsidR="006D2BE8" w:rsidRDefault="006D2BE8" w:rsidP="00631E02">
            <w:pPr>
              <w:spacing w:after="20"/>
              <w:ind w:left="20" w:firstLine="268"/>
              <w:jc w:val="both"/>
              <w:rPr>
                <w:sz w:val="28"/>
                <w:szCs w:val="28"/>
              </w:rPr>
            </w:pPr>
            <w:r w:rsidRPr="00D574F2">
              <w:rPr>
                <w:color w:val="000000"/>
                <w:sz w:val="28"/>
                <w:szCs w:val="28"/>
              </w:rPr>
              <w:t xml:space="preserve">уплаченной суммы подписного бонуса, за исключением случая признания аукциона не действительным в связи с нарушением </w:t>
            </w:r>
            <w:r w:rsidRPr="00D574F2">
              <w:rPr>
                <w:color w:val="000000"/>
                <w:sz w:val="28"/>
                <w:szCs w:val="28"/>
              </w:rPr>
              <w:lastRenderedPageBreak/>
              <w:t>правил его проведения, установленных законодательством Республики Казахстан о недрах и недропользовании, которое повлияло на определение победителя аукциона;</w:t>
            </w:r>
          </w:p>
          <w:p w14:paraId="54E60C6B" w14:textId="77777777" w:rsidR="006D2BE8" w:rsidRDefault="006D2BE8" w:rsidP="00631E02">
            <w:pPr>
              <w:spacing w:after="20"/>
              <w:ind w:left="20" w:firstLine="268"/>
              <w:jc w:val="both"/>
              <w:rPr>
                <w:sz w:val="28"/>
                <w:szCs w:val="28"/>
              </w:rPr>
            </w:pPr>
            <w:r w:rsidRPr="00D574F2">
              <w:rPr>
                <w:color w:val="000000"/>
                <w:sz w:val="28"/>
                <w:szCs w:val="28"/>
              </w:rPr>
              <w:t>истечение срока исковой давности;</w:t>
            </w:r>
          </w:p>
          <w:p w14:paraId="18775830" w14:textId="77777777" w:rsidR="006D2BE8" w:rsidRDefault="006D2BE8" w:rsidP="00631E02">
            <w:pPr>
              <w:spacing w:after="20"/>
              <w:ind w:left="20" w:firstLine="268"/>
              <w:jc w:val="both"/>
              <w:rPr>
                <w:sz w:val="28"/>
                <w:szCs w:val="28"/>
              </w:rPr>
            </w:pPr>
            <w:r w:rsidRPr="00D574F2">
              <w:rPr>
                <w:color w:val="000000"/>
                <w:sz w:val="28"/>
                <w:szCs w:val="28"/>
              </w:rPr>
              <w:t>отсутствие излишне уплаченной суммы налога, платежа в бюджет, пени;</w:t>
            </w:r>
          </w:p>
          <w:p w14:paraId="357EF1D2" w14:textId="77777777" w:rsidR="006D2BE8" w:rsidRDefault="006D2BE8" w:rsidP="00631E02">
            <w:pPr>
              <w:spacing w:after="20"/>
              <w:ind w:left="20" w:firstLine="268"/>
              <w:jc w:val="both"/>
              <w:rPr>
                <w:sz w:val="28"/>
                <w:szCs w:val="28"/>
              </w:rPr>
            </w:pPr>
            <w:r w:rsidRPr="00D574F2">
              <w:rPr>
                <w:color w:val="000000"/>
                <w:sz w:val="28"/>
                <w:szCs w:val="28"/>
              </w:rPr>
              <w:t xml:space="preserve"> наличия оснований, предусмотренных пунктом 2 </w:t>
            </w:r>
            <w:r>
              <w:rPr>
                <w:color w:val="000000"/>
                <w:sz w:val="28"/>
                <w:szCs w:val="28"/>
              </w:rPr>
              <w:br/>
            </w:r>
            <w:r w:rsidRPr="00D574F2">
              <w:rPr>
                <w:color w:val="000000"/>
                <w:sz w:val="28"/>
                <w:szCs w:val="28"/>
              </w:rPr>
              <w:t>статьи 19-1 Закона Республики Казахстан «О государственных услугах».</w:t>
            </w:r>
          </w:p>
        </w:tc>
      </w:tr>
      <w:tr w:rsidR="006D2BE8" w14:paraId="7C54FB92" w14:textId="77777777" w:rsidTr="00631E02">
        <w:trPr>
          <w:trHeight w:val="30"/>
        </w:trPr>
        <w:tc>
          <w:tcPr>
            <w:tcW w:w="292" w:type="pct"/>
          </w:tcPr>
          <w:p w14:paraId="12DC2A19" w14:textId="77777777" w:rsidR="006D2BE8" w:rsidRDefault="006D2BE8" w:rsidP="00631E02">
            <w:pPr>
              <w:spacing w:after="20"/>
              <w:ind w:left="20"/>
              <w:jc w:val="both"/>
              <w:rPr>
                <w:color w:val="000000"/>
                <w:sz w:val="28"/>
                <w:szCs w:val="28"/>
              </w:rPr>
            </w:pPr>
            <w:r w:rsidRPr="00D76F82">
              <w:rPr>
                <w:color w:val="000000"/>
                <w:sz w:val="28"/>
                <w:szCs w:val="28"/>
              </w:rPr>
              <w:lastRenderedPageBreak/>
              <w:t>10</w:t>
            </w:r>
          </w:p>
        </w:tc>
        <w:tc>
          <w:tcPr>
            <w:tcW w:w="2245" w:type="pct"/>
            <w:tcMar>
              <w:top w:w="15" w:type="dxa"/>
              <w:left w:w="15" w:type="dxa"/>
              <w:bottom w:w="15" w:type="dxa"/>
              <w:right w:w="15" w:type="dxa"/>
            </w:tcMar>
          </w:tcPr>
          <w:p w14:paraId="2347C4BF" w14:textId="77777777" w:rsidR="006D2BE8" w:rsidRDefault="006D2BE8" w:rsidP="00631E02">
            <w:pPr>
              <w:spacing w:after="20"/>
              <w:ind w:left="20"/>
              <w:jc w:val="both"/>
              <w:rPr>
                <w:sz w:val="28"/>
                <w:szCs w:val="28"/>
              </w:rPr>
            </w:pPr>
            <w:r w:rsidRPr="00D574F2">
              <w:rPr>
                <w:color w:val="000000"/>
                <w:sz w:val="28"/>
                <w:szCs w:val="28"/>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2463" w:type="pct"/>
            <w:tcMar>
              <w:top w:w="15" w:type="dxa"/>
              <w:left w:w="15" w:type="dxa"/>
              <w:bottom w:w="15" w:type="dxa"/>
              <w:right w:w="15" w:type="dxa"/>
            </w:tcMar>
          </w:tcPr>
          <w:p w14:paraId="135387B1" w14:textId="77777777" w:rsidR="006D2BE8" w:rsidRDefault="006D2BE8" w:rsidP="00631E02">
            <w:pPr>
              <w:spacing w:after="20"/>
              <w:ind w:left="20" w:firstLine="268"/>
              <w:jc w:val="both"/>
              <w:rPr>
                <w:sz w:val="28"/>
                <w:szCs w:val="28"/>
              </w:rPr>
            </w:pPr>
            <w:proofErr w:type="spellStart"/>
            <w:r w:rsidRPr="00D574F2">
              <w:rPr>
                <w:color w:val="000000"/>
                <w:sz w:val="28"/>
                <w:szCs w:val="28"/>
              </w:rPr>
              <w:t>Услугополучатель</w:t>
            </w:r>
            <w:proofErr w:type="spellEnd"/>
            <w:r w:rsidRPr="00D574F2">
              <w:rPr>
                <w:color w:val="000000"/>
                <w:sz w:val="28"/>
                <w:szCs w:val="28"/>
              </w:rPr>
              <w:t xml:space="preserve"> имеет возможность получения государственной услуги в электронной форме через информационную систему при условии наличия электронной цифровой подписи.</w:t>
            </w:r>
          </w:p>
          <w:p w14:paraId="06893C8A" w14:textId="77777777" w:rsidR="006D2BE8" w:rsidRDefault="006D2BE8" w:rsidP="00631E02">
            <w:pPr>
              <w:spacing w:after="20"/>
              <w:ind w:left="20" w:firstLine="268"/>
              <w:jc w:val="both"/>
              <w:rPr>
                <w:sz w:val="28"/>
                <w:szCs w:val="28"/>
              </w:rPr>
            </w:pPr>
            <w:proofErr w:type="spellStart"/>
            <w:r w:rsidRPr="00BC51E5">
              <w:rPr>
                <w:color w:val="000000"/>
                <w:sz w:val="28"/>
                <w:szCs w:val="28"/>
              </w:rPr>
              <w:t>Услугополучатель</w:t>
            </w:r>
            <w:proofErr w:type="spellEnd"/>
            <w:r w:rsidRPr="00BC51E5">
              <w:rPr>
                <w:color w:val="000000"/>
                <w:sz w:val="28"/>
                <w:szCs w:val="28"/>
              </w:rPr>
              <w:t xml:space="preserve"> имеет возможность получения информации о порядке и статусе оказания государ</w:t>
            </w:r>
            <w:r w:rsidRPr="00D574F2">
              <w:rPr>
                <w:color w:val="000000"/>
                <w:sz w:val="28"/>
                <w:szCs w:val="28"/>
              </w:rPr>
              <w:t>ственной услуги в режиме удаленного доступа посредством «личного кабинета» портала, а также единого контакт-центра.</w:t>
            </w:r>
          </w:p>
          <w:p w14:paraId="59E42630" w14:textId="77777777" w:rsidR="006D2BE8" w:rsidRDefault="006D2BE8" w:rsidP="00631E02">
            <w:pPr>
              <w:spacing w:after="20"/>
              <w:ind w:left="20" w:firstLine="268"/>
              <w:jc w:val="both"/>
              <w:rPr>
                <w:sz w:val="28"/>
                <w:szCs w:val="28"/>
              </w:rPr>
            </w:pPr>
            <w:r w:rsidRPr="00D574F2">
              <w:rPr>
                <w:color w:val="000000"/>
                <w:sz w:val="28"/>
                <w:szCs w:val="28"/>
              </w:rPr>
              <w:t>При оказании государственной услуги через портал доступна версия для слабовидящих.</w:t>
            </w:r>
          </w:p>
          <w:p w14:paraId="2099F826" w14:textId="77777777" w:rsidR="006D2BE8" w:rsidRDefault="006D2BE8" w:rsidP="00631E02">
            <w:pPr>
              <w:spacing w:after="20"/>
              <w:ind w:left="20" w:firstLine="268"/>
              <w:jc w:val="both"/>
              <w:rPr>
                <w:sz w:val="28"/>
                <w:szCs w:val="28"/>
              </w:rPr>
            </w:pPr>
            <w:r w:rsidRPr="00D574F2">
              <w:rPr>
                <w:color w:val="000000"/>
                <w:sz w:val="28"/>
                <w:szCs w:val="28"/>
              </w:rPr>
              <w:t>Сервис цифровых документов доступен для пользователей, авторизованных в мобильном приложении.</w:t>
            </w:r>
          </w:p>
          <w:p w14:paraId="4DD1952F" w14:textId="77777777" w:rsidR="006D2BE8" w:rsidRDefault="006D2BE8" w:rsidP="00631E02">
            <w:pPr>
              <w:spacing w:after="20"/>
              <w:ind w:left="20" w:firstLine="268"/>
              <w:jc w:val="both"/>
              <w:rPr>
                <w:sz w:val="28"/>
                <w:szCs w:val="28"/>
              </w:rPr>
            </w:pPr>
            <w:r w:rsidRPr="00D574F2">
              <w:rPr>
                <w:color w:val="000000"/>
                <w:sz w:val="28"/>
                <w:szCs w:val="28"/>
              </w:rPr>
              <w:t>Для использования цифрового документа необходимо пройти авторизацию в мобильном приложении с использованием электронной цифровой подписи или одноразового пароля, далее перейти в раздел «Цифровые документы» и выбрать необходимый документ.</w:t>
            </w:r>
          </w:p>
        </w:tc>
      </w:tr>
    </w:tbl>
    <w:p w14:paraId="63440586" w14:textId="77777777" w:rsidR="006D2BE8" w:rsidRDefault="006D2BE8" w:rsidP="006D2BE8"/>
    <w:p w14:paraId="4394DEB0" w14:textId="77777777" w:rsidR="006D2BE8" w:rsidRDefault="006D2BE8" w:rsidP="006D2BE8"/>
    <w:p w14:paraId="412FED30" w14:textId="77777777" w:rsidR="00C45F6C" w:rsidRDefault="00C45F6C"/>
    <w:sectPr w:rsidR="00C45F6C">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4C80C" w14:textId="77777777" w:rsidR="00E91375" w:rsidRDefault="00E91375" w:rsidP="00501F71">
      <w:r>
        <w:separator/>
      </w:r>
    </w:p>
  </w:endnote>
  <w:endnote w:type="continuationSeparator" w:id="0">
    <w:p w14:paraId="19FFF9B9" w14:textId="77777777" w:rsidR="00E91375" w:rsidRDefault="00E91375" w:rsidP="00501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1818" w14:textId="137CA0B6" w:rsidR="00501F71" w:rsidRDefault="00501F71">
    <w:pPr>
      <w:pStyle w:val="aa"/>
    </w:pPr>
    <w:r>
      <w:rPr>
        <w:noProof/>
      </w:rPr>
      <mc:AlternateContent>
        <mc:Choice Requires="wps">
          <w:drawing>
            <wp:anchor distT="0" distB="0" distL="114300" distR="114300" simplePos="0" relativeHeight="251659264" behindDoc="0" locked="0" layoutInCell="1" allowOverlap="1" wp14:anchorId="2F2E2775" wp14:editId="2431D7D9">
              <wp:simplePos x="0" y="0"/>
              <wp:positionH relativeFrom="column">
                <wp:posOffset>6099175</wp:posOffset>
              </wp:positionH>
              <wp:positionV relativeFrom="paragraph">
                <wp:posOffset>-8998077</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7EFF0E" w14:textId="3F3A2E15" w:rsidR="00501F71" w:rsidRPr="00501F71" w:rsidRDefault="00501F71">
                          <w:pPr>
                            <w:rPr>
                              <w:color w:val="0C0000"/>
                              <w:sz w:val="14"/>
                            </w:rPr>
                          </w:pPr>
                          <w:r>
                            <w:rPr>
                              <w:color w:val="0C0000"/>
                              <w:sz w:val="14"/>
                            </w:rPr>
                            <w:t xml:space="preserve">02.03.2023   Копия электронного документа.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2E2775" id="_x0000_t202" coordsize="21600,21600" o:spt="202" path="m,l,21600r21600,l21600,xe">
              <v:stroke joinstyle="miter"/>
              <v:path gradientshapeok="t" o:connecttype="rect"/>
            </v:shapetype>
            <v:shape id="Надпись 1" o:spid="_x0000_s1026" type="#_x0000_t202" style="position:absolute;margin-left:480.25pt;margin-top:-708.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" filled="f" stroked="f" strokeweight=".5pt">
              <v:fill o:detectmouseclick="t"/>
              <v:textbox style="layout-flow:vertical;mso-layout-flow-alt:bottom-to-top">
                <w:txbxContent>
                  <w:p w14:paraId="3A7EFF0E" w14:textId="3F3A2E15" w:rsidR="00501F71" w:rsidRPr="00501F71" w:rsidRDefault="00501F71">
                    <w:pPr>
                      <w:rPr>
                        <w:color w:val="0C0000"/>
                        <w:sz w:val="14"/>
                      </w:rPr>
                    </w:pPr>
                    <w:r>
                      <w:rPr>
                        <w:color w:val="0C0000"/>
                        <w:sz w:val="14"/>
                      </w:rPr>
                      <w:t xml:space="preserve">02.03.2023   Копия электронного документа.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2CE0E" w14:textId="77777777" w:rsidR="00E91375" w:rsidRDefault="00E91375" w:rsidP="00501F71">
      <w:r>
        <w:separator/>
      </w:r>
    </w:p>
  </w:footnote>
  <w:footnote w:type="continuationSeparator" w:id="0">
    <w:p w14:paraId="4FB4ABCF" w14:textId="77777777" w:rsidR="00E91375" w:rsidRDefault="00E91375" w:rsidP="00501F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BE8"/>
    <w:rsid w:val="00120D22"/>
    <w:rsid w:val="00501F71"/>
    <w:rsid w:val="006D2BE8"/>
    <w:rsid w:val="008B677E"/>
    <w:rsid w:val="00C45F6C"/>
    <w:rsid w:val="00E91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6358C"/>
  <w15:docId w15:val="{C8384C14-6483-44CC-99F7-C54E67057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2BE8"/>
    <w:rPr>
      <w:sz w:val="24"/>
      <w:szCs w:val="24"/>
      <w:lang w:eastAsia="ru-RU"/>
    </w:rPr>
  </w:style>
  <w:style w:type="paragraph" w:styleId="3">
    <w:name w:val="heading 3"/>
    <w:basedOn w:val="a"/>
    <w:link w:val="30"/>
    <w:uiPriority w:val="9"/>
    <w:qFormat/>
    <w:rsid w:val="008B677E"/>
    <w:pPr>
      <w:spacing w:before="100" w:beforeAutospacing="1" w:after="100" w:afterAutospacing="1"/>
      <w:outlineLvl w:val="2"/>
    </w:pPr>
    <w:rPr>
      <w:b/>
      <w:bCs/>
      <w:sz w:val="27"/>
      <w:szCs w:val="27"/>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8B677E"/>
    <w:rPr>
      <w:b/>
      <w:bCs/>
      <w:sz w:val="27"/>
      <w:szCs w:val="27"/>
    </w:rPr>
  </w:style>
  <w:style w:type="character" w:styleId="a3">
    <w:name w:val="Strong"/>
    <w:qFormat/>
    <w:rsid w:val="008B677E"/>
    <w:rPr>
      <w:b/>
      <w:bCs/>
    </w:rPr>
  </w:style>
  <w:style w:type="paragraph" w:styleId="a4">
    <w:name w:val="No Spacing"/>
    <w:aliases w:val="Обя,мелкий,Без интервала1,мой рабочий,норма,Без интеБез интервала,Без интервала11,No Spacing1,Айгерим,свой,14 TNR,МОЙ СТИЛЬ,No Spacing,Елжан,No Spacing11"/>
    <w:link w:val="a5"/>
    <w:uiPriority w:val="1"/>
    <w:qFormat/>
    <w:rsid w:val="008B677E"/>
    <w:rPr>
      <w:rFonts w:ascii="Calibri" w:hAnsi="Calibri"/>
      <w:sz w:val="22"/>
      <w:szCs w:val="22"/>
    </w:rPr>
  </w:style>
  <w:style w:type="character" w:customStyle="1" w:styleId="a5">
    <w:name w:val="Без интервала Знак"/>
    <w:aliases w:val="Обя Знак,мелкий Знак,Без интервала1 Знак,мой рабочий Знак,норма Знак,Без интеБез интервала Знак,Без интервала11 Знак,No Spacing1 Знак,Айгерим Знак,свой Знак,14 TNR Знак,МОЙ СТИЛЬ Знак,No Spacing Знак,Елжан Знак,No Spacing11 Знак"/>
    <w:link w:val="a4"/>
    <w:uiPriority w:val="1"/>
    <w:locked/>
    <w:rsid w:val="008B677E"/>
    <w:rPr>
      <w:rFonts w:ascii="Calibri" w:hAnsi="Calibri"/>
      <w:sz w:val="22"/>
      <w:szCs w:val="22"/>
    </w:rPr>
  </w:style>
  <w:style w:type="paragraph" w:styleId="a6">
    <w:name w:val="List Paragraph"/>
    <w:basedOn w:val="a"/>
    <w:uiPriority w:val="34"/>
    <w:qFormat/>
    <w:rsid w:val="008B677E"/>
    <w:pPr>
      <w:ind w:left="720"/>
      <w:contextualSpacing/>
    </w:pPr>
    <w:rPr>
      <w:lang w:eastAsia="en-US"/>
    </w:rPr>
  </w:style>
  <w:style w:type="table" w:styleId="a7">
    <w:name w:val="Table Grid"/>
    <w:basedOn w:val="a1"/>
    <w:uiPriority w:val="59"/>
    <w:rsid w:val="006D2BE8"/>
    <w:rPr>
      <w:rFonts w:ascii="Calibri" w:hAnsi="Calibri"/>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501F71"/>
    <w:pPr>
      <w:tabs>
        <w:tab w:val="center" w:pos="4677"/>
        <w:tab w:val="right" w:pos="9355"/>
      </w:tabs>
    </w:pPr>
  </w:style>
  <w:style w:type="character" w:customStyle="1" w:styleId="a9">
    <w:name w:val="Верхний колонтитул Знак"/>
    <w:basedOn w:val="a0"/>
    <w:link w:val="a8"/>
    <w:uiPriority w:val="99"/>
    <w:rsid w:val="00501F71"/>
    <w:rPr>
      <w:sz w:val="24"/>
      <w:szCs w:val="24"/>
      <w:lang w:eastAsia="ru-RU"/>
    </w:rPr>
  </w:style>
  <w:style w:type="paragraph" w:styleId="aa">
    <w:name w:val="footer"/>
    <w:basedOn w:val="a"/>
    <w:link w:val="ab"/>
    <w:uiPriority w:val="99"/>
    <w:unhideWhenUsed/>
    <w:rsid w:val="00501F71"/>
    <w:pPr>
      <w:tabs>
        <w:tab w:val="center" w:pos="4677"/>
        <w:tab w:val="right" w:pos="9355"/>
      </w:tabs>
    </w:pPr>
  </w:style>
  <w:style w:type="character" w:customStyle="1" w:styleId="ab">
    <w:name w:val="Нижний колонтитул Знак"/>
    <w:basedOn w:val="a0"/>
    <w:link w:val="aa"/>
    <w:uiPriority w:val="99"/>
    <w:rsid w:val="00501F71"/>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2346</Words>
  <Characters>13373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Гульдана Мамырбаевна Атабаева</dc:creator>
  <cp:lastModifiedBy>Дарын Әлімханұлы Әлімхан</cp:lastModifiedBy>
  <cp:revision>2</cp:revision>
  <dcterms:created xsi:type="dcterms:W3CDTF">2023-03-02T06:18:00Z</dcterms:created>
  <dcterms:modified xsi:type="dcterms:W3CDTF">2023-03-02T06:18:00Z</dcterms:modified>
</cp:coreProperties>
</file>