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6BCB" w14:textId="77777777" w:rsidR="00BE5E84" w:rsidRPr="0068440B" w:rsidRDefault="00BE5E84" w:rsidP="00BE5E84">
      <w:pPr>
        <w:ind w:firstLine="540"/>
        <w:jc w:val="center"/>
        <w:rPr>
          <w:b/>
          <w:sz w:val="28"/>
          <w:szCs w:val="28"/>
        </w:rPr>
      </w:pPr>
      <w:r w:rsidRPr="0068440B">
        <w:rPr>
          <w:b/>
          <w:sz w:val="28"/>
          <w:szCs w:val="28"/>
          <w:lang w:val="kk-KZ"/>
        </w:rPr>
        <w:t xml:space="preserve">Об итогах </w:t>
      </w:r>
      <w:r w:rsidRPr="0068440B">
        <w:rPr>
          <w:b/>
          <w:sz w:val="28"/>
          <w:szCs w:val="28"/>
        </w:rPr>
        <w:t xml:space="preserve"> деятельности Департамента государственных доходов по Восточно-Казахстанской области по вопросам оказания государственных услуг</w:t>
      </w:r>
      <w:r w:rsidRPr="0068440B">
        <w:rPr>
          <w:b/>
          <w:sz w:val="28"/>
          <w:szCs w:val="28"/>
          <w:lang w:val="kk-KZ"/>
        </w:rPr>
        <w:t xml:space="preserve"> за 202</w:t>
      </w:r>
      <w:r w:rsidR="00EA6C39">
        <w:rPr>
          <w:b/>
          <w:sz w:val="28"/>
          <w:szCs w:val="28"/>
          <w:lang w:val="kk-KZ"/>
        </w:rPr>
        <w:t>1</w:t>
      </w:r>
      <w:r w:rsidRPr="0068440B">
        <w:rPr>
          <w:b/>
          <w:sz w:val="28"/>
          <w:szCs w:val="28"/>
          <w:lang w:val="kk-KZ"/>
        </w:rPr>
        <w:t xml:space="preserve"> год</w:t>
      </w:r>
      <w:r w:rsidRPr="0068440B">
        <w:rPr>
          <w:b/>
          <w:sz w:val="28"/>
          <w:szCs w:val="28"/>
        </w:rPr>
        <w:t>.</w:t>
      </w:r>
    </w:p>
    <w:p w14:paraId="78CE1692" w14:textId="77777777" w:rsidR="009C0954" w:rsidRPr="0068440B" w:rsidRDefault="009C0954" w:rsidP="009C0954">
      <w:pPr>
        <w:pStyle w:val="a5"/>
        <w:jc w:val="center"/>
        <w:rPr>
          <w:b/>
          <w:sz w:val="28"/>
          <w:szCs w:val="28"/>
        </w:rPr>
      </w:pPr>
    </w:p>
    <w:p w14:paraId="1544D85A" w14:textId="77777777" w:rsidR="00F01776" w:rsidRPr="0068440B" w:rsidRDefault="00BE5E84" w:rsidP="00F01776">
      <w:pPr>
        <w:jc w:val="both"/>
        <w:rPr>
          <w:sz w:val="28"/>
          <w:szCs w:val="28"/>
          <w:lang w:val="kk-KZ"/>
        </w:rPr>
      </w:pPr>
      <w:r w:rsidRPr="0068440B">
        <w:rPr>
          <w:sz w:val="28"/>
          <w:szCs w:val="28"/>
        </w:rPr>
        <w:t xml:space="preserve">     </w:t>
      </w:r>
      <w:r w:rsidR="00F01776" w:rsidRPr="0068440B">
        <w:rPr>
          <w:bCs/>
          <w:sz w:val="28"/>
          <w:szCs w:val="28"/>
        </w:rPr>
        <w:t xml:space="preserve">  </w:t>
      </w:r>
      <w:r w:rsidR="00F01776" w:rsidRPr="0068440B">
        <w:rPr>
          <w:sz w:val="28"/>
          <w:szCs w:val="28"/>
        </w:rPr>
        <w:t xml:space="preserve">В соответствии с Приказом Министерства цифрового развития, инноваций и аэрокосмической промышленности Республики Казахстан  от 31 января 2020 года № 39 «Об утверждении реестра государственных услуг», органы государственных доходов оказывают 44 вида государственных услуг, в том числе 27 – налогового и 17 – таможенного направлений.  На </w:t>
      </w:r>
      <w:r w:rsidR="00B71ADC" w:rsidRPr="0068440B">
        <w:rPr>
          <w:sz w:val="28"/>
          <w:szCs w:val="28"/>
        </w:rPr>
        <w:t xml:space="preserve">бесплатной основе </w:t>
      </w:r>
      <w:r w:rsidR="00F01776" w:rsidRPr="0068440B">
        <w:rPr>
          <w:sz w:val="28"/>
          <w:szCs w:val="28"/>
        </w:rPr>
        <w:t xml:space="preserve">предоставляются </w:t>
      </w:r>
      <w:r w:rsidR="00B71ADC" w:rsidRPr="0068440B">
        <w:rPr>
          <w:sz w:val="28"/>
          <w:szCs w:val="28"/>
        </w:rPr>
        <w:t xml:space="preserve">35 </w:t>
      </w:r>
      <w:r w:rsidR="00F01776" w:rsidRPr="0068440B">
        <w:rPr>
          <w:sz w:val="28"/>
          <w:szCs w:val="28"/>
        </w:rPr>
        <w:t xml:space="preserve">государственных услуг, </w:t>
      </w:r>
      <w:r w:rsidR="00B71ADC" w:rsidRPr="0068440B">
        <w:rPr>
          <w:sz w:val="28"/>
          <w:szCs w:val="28"/>
        </w:rPr>
        <w:t>на платной</w:t>
      </w:r>
      <w:r w:rsidR="00202A5A" w:rsidRPr="0068440B">
        <w:rPr>
          <w:sz w:val="28"/>
          <w:szCs w:val="28"/>
        </w:rPr>
        <w:t xml:space="preserve"> основе</w:t>
      </w:r>
      <w:r w:rsidR="00B71ADC" w:rsidRPr="0068440B">
        <w:rPr>
          <w:sz w:val="28"/>
          <w:szCs w:val="28"/>
        </w:rPr>
        <w:t xml:space="preserve"> 9 услуг</w:t>
      </w:r>
      <w:r w:rsidR="00F01776" w:rsidRPr="0068440B">
        <w:rPr>
          <w:sz w:val="28"/>
          <w:szCs w:val="28"/>
        </w:rPr>
        <w:t>.</w:t>
      </w:r>
    </w:p>
    <w:p w14:paraId="0D2CAB2C" w14:textId="77777777" w:rsidR="00815A13" w:rsidRPr="0068440B" w:rsidRDefault="00EA6C39" w:rsidP="00F01776">
      <w:pPr>
        <w:jc w:val="both"/>
        <w:rPr>
          <w:sz w:val="28"/>
          <w:szCs w:val="28"/>
        </w:rPr>
      </w:pPr>
      <w:r>
        <w:rPr>
          <w:sz w:val="28"/>
          <w:szCs w:val="28"/>
        </w:rPr>
        <w:t xml:space="preserve">       </w:t>
      </w:r>
      <w:r w:rsidR="00815A13" w:rsidRPr="0068440B">
        <w:rPr>
          <w:sz w:val="28"/>
          <w:szCs w:val="28"/>
        </w:rPr>
        <w:t>В настоящее время  40</w:t>
      </w:r>
      <w:r w:rsidR="00F01776" w:rsidRPr="0068440B">
        <w:rPr>
          <w:sz w:val="28"/>
          <w:szCs w:val="28"/>
        </w:rPr>
        <w:t xml:space="preserve"> государственных услуг или </w:t>
      </w:r>
      <w:r w:rsidR="00815A13" w:rsidRPr="0068440B">
        <w:rPr>
          <w:sz w:val="28"/>
          <w:szCs w:val="28"/>
        </w:rPr>
        <w:t>90</w:t>
      </w:r>
      <w:r w:rsidR="00F01776" w:rsidRPr="0068440B">
        <w:rPr>
          <w:sz w:val="28"/>
          <w:szCs w:val="28"/>
        </w:rPr>
        <w:t>,</w:t>
      </w:r>
      <w:r w:rsidR="00815A13" w:rsidRPr="0068440B">
        <w:rPr>
          <w:sz w:val="28"/>
          <w:szCs w:val="28"/>
        </w:rPr>
        <w:t>9</w:t>
      </w:r>
      <w:r w:rsidR="00F01776" w:rsidRPr="0068440B">
        <w:rPr>
          <w:sz w:val="28"/>
          <w:szCs w:val="28"/>
        </w:rPr>
        <w:t>% от общего количества услуг  автоматизирован</w:t>
      </w:r>
      <w:r w:rsidR="00202A5A" w:rsidRPr="0068440B">
        <w:rPr>
          <w:sz w:val="28"/>
          <w:szCs w:val="28"/>
        </w:rPr>
        <w:t>о</w:t>
      </w:r>
      <w:r w:rsidR="00F01776" w:rsidRPr="0068440B">
        <w:rPr>
          <w:sz w:val="28"/>
          <w:szCs w:val="28"/>
        </w:rPr>
        <w:t xml:space="preserve">, из них, </w:t>
      </w:r>
      <w:r w:rsidR="00815A13" w:rsidRPr="0068440B">
        <w:rPr>
          <w:sz w:val="28"/>
          <w:szCs w:val="28"/>
        </w:rPr>
        <w:t>3</w:t>
      </w:r>
      <w:r>
        <w:rPr>
          <w:sz w:val="28"/>
          <w:szCs w:val="28"/>
        </w:rPr>
        <w:t>3</w:t>
      </w:r>
      <w:r w:rsidR="00F01776" w:rsidRPr="0068440B">
        <w:rPr>
          <w:sz w:val="28"/>
          <w:szCs w:val="28"/>
        </w:rPr>
        <w:t xml:space="preserve"> доступны в Портале электронного правительства.   </w:t>
      </w:r>
    </w:p>
    <w:p w14:paraId="05AF6C7D" w14:textId="77777777" w:rsidR="00202A5A" w:rsidRPr="0068440B" w:rsidRDefault="00202A5A" w:rsidP="00202A5A">
      <w:pPr>
        <w:ind w:firstLine="567"/>
        <w:jc w:val="both"/>
        <w:rPr>
          <w:sz w:val="28"/>
          <w:szCs w:val="28"/>
        </w:rPr>
      </w:pPr>
      <w:r w:rsidRPr="0068440B">
        <w:rPr>
          <w:sz w:val="28"/>
          <w:szCs w:val="28"/>
        </w:rPr>
        <w:t xml:space="preserve">Кроме того, для удобства </w:t>
      </w:r>
      <w:proofErr w:type="spellStart"/>
      <w:r w:rsidRPr="0068440B">
        <w:rPr>
          <w:sz w:val="28"/>
          <w:szCs w:val="28"/>
        </w:rPr>
        <w:t>услугополучателей</w:t>
      </w:r>
      <w:proofErr w:type="spellEnd"/>
      <w:r w:rsidRPr="0068440B">
        <w:rPr>
          <w:sz w:val="28"/>
          <w:szCs w:val="28"/>
        </w:rPr>
        <w:t xml:space="preserve"> ежегодно расширяются виды услуг, которые можно получить через НАО «Государственная корпорация «Правительство для граждан», так, на сегодня 18 видов услуг предоставляются через Госкорпорацию.</w:t>
      </w:r>
    </w:p>
    <w:p w14:paraId="35E19F0C" w14:textId="77777777" w:rsidR="00F01776" w:rsidRPr="0068440B" w:rsidRDefault="006D362C" w:rsidP="00F01776">
      <w:pPr>
        <w:ind w:right="282" w:firstLine="284"/>
        <w:jc w:val="both"/>
        <w:rPr>
          <w:sz w:val="28"/>
          <w:szCs w:val="28"/>
        </w:rPr>
      </w:pPr>
      <w:r w:rsidRPr="0068440B">
        <w:rPr>
          <w:sz w:val="28"/>
          <w:szCs w:val="28"/>
        </w:rPr>
        <w:t xml:space="preserve">    </w:t>
      </w:r>
      <w:r w:rsidR="00F01776" w:rsidRPr="0068440B">
        <w:rPr>
          <w:sz w:val="28"/>
          <w:szCs w:val="28"/>
        </w:rPr>
        <w:t xml:space="preserve">На бумажном носителе оказываются </w:t>
      </w:r>
      <w:r w:rsidRPr="0068440B">
        <w:rPr>
          <w:sz w:val="28"/>
          <w:szCs w:val="28"/>
        </w:rPr>
        <w:t>4</w:t>
      </w:r>
      <w:r w:rsidR="00202A5A" w:rsidRPr="0068440B">
        <w:rPr>
          <w:sz w:val="28"/>
          <w:szCs w:val="28"/>
        </w:rPr>
        <w:t xml:space="preserve"> </w:t>
      </w:r>
      <w:r w:rsidRPr="0068440B">
        <w:rPr>
          <w:sz w:val="28"/>
          <w:szCs w:val="28"/>
        </w:rPr>
        <w:t>государственной</w:t>
      </w:r>
      <w:r w:rsidR="00F01776" w:rsidRPr="0068440B">
        <w:rPr>
          <w:sz w:val="28"/>
          <w:szCs w:val="28"/>
        </w:rPr>
        <w:t xml:space="preserve"> услуг</w:t>
      </w:r>
      <w:r w:rsidRPr="0068440B">
        <w:rPr>
          <w:sz w:val="28"/>
          <w:szCs w:val="28"/>
        </w:rPr>
        <w:t>и</w:t>
      </w:r>
      <w:r w:rsidR="00F01776" w:rsidRPr="0068440B">
        <w:rPr>
          <w:sz w:val="28"/>
          <w:szCs w:val="28"/>
        </w:rPr>
        <w:t>, в том числе:</w:t>
      </w:r>
    </w:p>
    <w:p w14:paraId="2B9F6C92" w14:textId="77777777" w:rsidR="00815A13" w:rsidRPr="0068440B" w:rsidRDefault="006D362C" w:rsidP="0093113C">
      <w:pPr>
        <w:ind w:left="426" w:right="282"/>
        <w:jc w:val="both"/>
        <w:rPr>
          <w:i/>
        </w:rPr>
      </w:pPr>
      <w:r w:rsidRPr="0068440B">
        <w:rPr>
          <w:i/>
        </w:rPr>
        <w:t>-  Внесение новых моделей контрольно-кассовых машин в Государственный реестр контрольно-кассовых машин;</w:t>
      </w:r>
    </w:p>
    <w:p w14:paraId="1E14F562" w14:textId="77777777" w:rsidR="006D362C" w:rsidRPr="0068440B" w:rsidRDefault="006D362C" w:rsidP="0093113C">
      <w:pPr>
        <w:ind w:left="426" w:right="282"/>
        <w:jc w:val="both"/>
        <w:rPr>
          <w:i/>
        </w:rPr>
      </w:pPr>
      <w:r w:rsidRPr="0068440B">
        <w:rPr>
          <w:i/>
        </w:rPr>
        <w:t>-   Возврат подоходного налога, удержанного у источника выплаты;</w:t>
      </w:r>
    </w:p>
    <w:p w14:paraId="25166A00" w14:textId="77777777" w:rsidR="006D362C" w:rsidRPr="0068440B" w:rsidRDefault="006D362C" w:rsidP="0093113C">
      <w:pPr>
        <w:ind w:left="426" w:right="282"/>
        <w:jc w:val="both"/>
        <w:rPr>
          <w:i/>
        </w:rPr>
      </w:pPr>
      <w:r w:rsidRPr="0068440B">
        <w:rPr>
          <w:i/>
        </w:rPr>
        <w:t>-   Изменение сроков уплаты ввозных таможенных пошлин;</w:t>
      </w:r>
    </w:p>
    <w:p w14:paraId="67ED3AB8" w14:textId="77777777" w:rsidR="006D362C" w:rsidRPr="0068440B" w:rsidRDefault="006D362C" w:rsidP="0093113C">
      <w:pPr>
        <w:ind w:left="426" w:right="282"/>
        <w:jc w:val="both"/>
        <w:rPr>
          <w:i/>
        </w:rPr>
      </w:pPr>
      <w:r w:rsidRPr="0068440B">
        <w:rPr>
          <w:i/>
        </w:rPr>
        <w:t xml:space="preserve">- </w:t>
      </w:r>
      <w:proofErr w:type="spellStart"/>
      <w:r w:rsidRPr="0068440B">
        <w:rPr>
          <w:i/>
        </w:rPr>
        <w:t>Апостилирование</w:t>
      </w:r>
      <w:proofErr w:type="spellEnd"/>
      <w:r w:rsidRPr="0068440B">
        <w:rPr>
          <w:i/>
        </w:rPr>
        <w:t xml:space="preserve"> официальных документов, исходящих из структурных подразделений Министерства финансов Республики Казахстан и (или) их территориальных подразделений.</w:t>
      </w:r>
    </w:p>
    <w:p w14:paraId="12F291F1" w14:textId="77777777" w:rsidR="008B4075" w:rsidRPr="0068440B" w:rsidRDefault="00EA6C39" w:rsidP="009961E8">
      <w:pPr>
        <w:pStyle w:val="a5"/>
        <w:ind w:firstLine="708"/>
        <w:jc w:val="both"/>
        <w:rPr>
          <w:sz w:val="28"/>
          <w:szCs w:val="28"/>
        </w:rPr>
      </w:pPr>
      <w:r>
        <w:rPr>
          <w:sz w:val="28"/>
          <w:szCs w:val="28"/>
        </w:rPr>
        <w:t>Н</w:t>
      </w:r>
      <w:r w:rsidR="00AB0007" w:rsidRPr="0068440B">
        <w:rPr>
          <w:sz w:val="28"/>
          <w:szCs w:val="28"/>
        </w:rPr>
        <w:t>ормативно-правовы</w:t>
      </w:r>
      <w:r>
        <w:rPr>
          <w:sz w:val="28"/>
          <w:szCs w:val="28"/>
        </w:rPr>
        <w:t>е</w:t>
      </w:r>
      <w:r w:rsidR="00AB0007" w:rsidRPr="0068440B">
        <w:rPr>
          <w:sz w:val="28"/>
          <w:szCs w:val="28"/>
        </w:rPr>
        <w:t xml:space="preserve"> акт</w:t>
      </w:r>
      <w:r>
        <w:rPr>
          <w:sz w:val="28"/>
          <w:szCs w:val="28"/>
        </w:rPr>
        <w:t>ы,</w:t>
      </w:r>
      <w:r w:rsidR="00AB0007" w:rsidRPr="0068440B">
        <w:rPr>
          <w:sz w:val="28"/>
          <w:szCs w:val="28"/>
        </w:rPr>
        <w:t xml:space="preserve"> </w:t>
      </w:r>
      <w:r w:rsidR="008B4075" w:rsidRPr="0068440B">
        <w:rPr>
          <w:sz w:val="28"/>
          <w:szCs w:val="28"/>
        </w:rPr>
        <w:t>определяющих порядок оказания государственных услуг</w:t>
      </w:r>
      <w:r w:rsidR="00665D6B">
        <w:rPr>
          <w:sz w:val="28"/>
          <w:szCs w:val="28"/>
        </w:rPr>
        <w:t xml:space="preserve"> </w:t>
      </w:r>
      <w:r w:rsidR="00B513E1" w:rsidRPr="0068440B">
        <w:rPr>
          <w:sz w:val="28"/>
          <w:szCs w:val="28"/>
        </w:rPr>
        <w:t>размещен</w:t>
      </w:r>
      <w:r w:rsidR="00665D6B">
        <w:rPr>
          <w:sz w:val="28"/>
          <w:szCs w:val="28"/>
        </w:rPr>
        <w:t>ы</w:t>
      </w:r>
      <w:r w:rsidR="00B513E1" w:rsidRPr="0068440B">
        <w:rPr>
          <w:sz w:val="28"/>
          <w:szCs w:val="28"/>
        </w:rPr>
        <w:t xml:space="preserve"> на </w:t>
      </w:r>
      <w:r w:rsidR="00592007" w:rsidRPr="0068440B">
        <w:rPr>
          <w:sz w:val="28"/>
          <w:szCs w:val="28"/>
        </w:rPr>
        <w:t>сайт</w:t>
      </w:r>
      <w:r w:rsidR="00B513E1" w:rsidRPr="0068440B">
        <w:rPr>
          <w:sz w:val="28"/>
          <w:szCs w:val="28"/>
        </w:rPr>
        <w:t xml:space="preserve">е </w:t>
      </w:r>
      <w:r w:rsidR="0068440B">
        <w:rPr>
          <w:sz w:val="28"/>
          <w:szCs w:val="28"/>
        </w:rPr>
        <w:t xml:space="preserve">Департамента </w:t>
      </w:r>
      <w:r w:rsidR="00B513E1" w:rsidRPr="0068440B">
        <w:rPr>
          <w:sz w:val="28"/>
          <w:szCs w:val="28"/>
        </w:rPr>
        <w:t>по</w:t>
      </w:r>
      <w:r w:rsidR="009961E8" w:rsidRPr="0068440B">
        <w:rPr>
          <w:sz w:val="28"/>
          <w:szCs w:val="28"/>
        </w:rPr>
        <w:t xml:space="preserve"> ссылке http://vko.kgd.gov.kz/ru/depsection/gosudarstvennye-uslugi.</w:t>
      </w:r>
    </w:p>
    <w:p w14:paraId="7ED59001" w14:textId="77777777" w:rsidR="00B513E1" w:rsidRPr="0068440B" w:rsidRDefault="00B513E1" w:rsidP="00B513E1">
      <w:pPr>
        <w:ind w:firstLine="709"/>
        <w:jc w:val="both"/>
        <w:rPr>
          <w:bCs/>
          <w:sz w:val="28"/>
          <w:szCs w:val="28"/>
        </w:rPr>
      </w:pPr>
      <w:r w:rsidRPr="0068440B">
        <w:rPr>
          <w:bCs/>
          <w:sz w:val="28"/>
          <w:szCs w:val="28"/>
        </w:rPr>
        <w:t>За  202</w:t>
      </w:r>
      <w:r w:rsidR="00717ED0">
        <w:rPr>
          <w:bCs/>
          <w:sz w:val="28"/>
          <w:szCs w:val="28"/>
        </w:rPr>
        <w:t>1</w:t>
      </w:r>
      <w:r w:rsidRPr="0068440B">
        <w:rPr>
          <w:bCs/>
          <w:sz w:val="28"/>
          <w:szCs w:val="28"/>
        </w:rPr>
        <w:t xml:space="preserve"> год органами государственных доходов области оказано –</w:t>
      </w:r>
      <w:r w:rsidR="004A1F9E" w:rsidRPr="0068440B">
        <w:rPr>
          <w:bCs/>
          <w:sz w:val="28"/>
          <w:szCs w:val="28"/>
        </w:rPr>
        <w:t>1</w:t>
      </w:r>
      <w:r w:rsidR="00717ED0">
        <w:rPr>
          <w:bCs/>
          <w:sz w:val="28"/>
          <w:szCs w:val="28"/>
        </w:rPr>
        <w:t xml:space="preserve"> 183 963 </w:t>
      </w:r>
      <w:r w:rsidR="004A1F9E" w:rsidRPr="0068440B">
        <w:rPr>
          <w:bCs/>
          <w:sz w:val="28"/>
          <w:szCs w:val="28"/>
        </w:rPr>
        <w:t>государственн</w:t>
      </w:r>
      <w:r w:rsidR="00717ED0">
        <w:rPr>
          <w:bCs/>
          <w:sz w:val="28"/>
          <w:szCs w:val="28"/>
        </w:rPr>
        <w:t>ой</w:t>
      </w:r>
      <w:r w:rsidR="004A1F9E" w:rsidRPr="0068440B">
        <w:rPr>
          <w:bCs/>
          <w:sz w:val="28"/>
          <w:szCs w:val="28"/>
        </w:rPr>
        <w:t xml:space="preserve"> </w:t>
      </w:r>
      <w:r w:rsidRPr="0068440B">
        <w:rPr>
          <w:bCs/>
          <w:sz w:val="28"/>
          <w:szCs w:val="28"/>
        </w:rPr>
        <w:t>услуг</w:t>
      </w:r>
      <w:r w:rsidR="00717ED0">
        <w:rPr>
          <w:bCs/>
          <w:sz w:val="28"/>
          <w:szCs w:val="28"/>
        </w:rPr>
        <w:t>и</w:t>
      </w:r>
      <w:r w:rsidRPr="0068440B">
        <w:rPr>
          <w:bCs/>
          <w:sz w:val="28"/>
          <w:szCs w:val="28"/>
        </w:rPr>
        <w:t xml:space="preserve">,  в том числе в электронной форме – </w:t>
      </w:r>
      <w:r w:rsidR="00717ED0">
        <w:rPr>
          <w:bCs/>
          <w:sz w:val="28"/>
          <w:szCs w:val="28"/>
        </w:rPr>
        <w:t xml:space="preserve">1 154 414 </w:t>
      </w:r>
      <w:r w:rsidRPr="0068440B">
        <w:rPr>
          <w:bCs/>
          <w:sz w:val="28"/>
          <w:szCs w:val="28"/>
        </w:rPr>
        <w:t>или 9</w:t>
      </w:r>
      <w:r w:rsidR="00717ED0">
        <w:rPr>
          <w:bCs/>
          <w:sz w:val="28"/>
          <w:szCs w:val="28"/>
        </w:rPr>
        <w:t>7</w:t>
      </w:r>
      <w:r w:rsidRPr="0068440B">
        <w:rPr>
          <w:bCs/>
          <w:sz w:val="28"/>
          <w:szCs w:val="28"/>
        </w:rPr>
        <w:t>,</w:t>
      </w:r>
      <w:r w:rsidR="00717ED0">
        <w:rPr>
          <w:bCs/>
          <w:sz w:val="28"/>
          <w:szCs w:val="28"/>
        </w:rPr>
        <w:t>5</w:t>
      </w:r>
      <w:r w:rsidRPr="0068440B">
        <w:rPr>
          <w:bCs/>
          <w:sz w:val="28"/>
          <w:szCs w:val="28"/>
        </w:rPr>
        <w:t xml:space="preserve">% от общего количества оказанных услуг, а также  на бумажном носителе – </w:t>
      </w:r>
      <w:r w:rsidR="00717ED0">
        <w:rPr>
          <w:bCs/>
          <w:sz w:val="28"/>
          <w:szCs w:val="28"/>
        </w:rPr>
        <w:t>29549</w:t>
      </w:r>
      <w:r w:rsidRPr="0068440B">
        <w:rPr>
          <w:bCs/>
          <w:sz w:val="28"/>
          <w:szCs w:val="28"/>
        </w:rPr>
        <w:t xml:space="preserve"> или </w:t>
      </w:r>
      <w:r w:rsidR="00717ED0">
        <w:rPr>
          <w:bCs/>
          <w:sz w:val="28"/>
          <w:szCs w:val="28"/>
        </w:rPr>
        <w:t>2</w:t>
      </w:r>
      <w:r w:rsidRPr="0068440B">
        <w:rPr>
          <w:bCs/>
          <w:sz w:val="28"/>
          <w:szCs w:val="28"/>
        </w:rPr>
        <w:t>,</w:t>
      </w:r>
      <w:r w:rsidR="00717ED0">
        <w:rPr>
          <w:bCs/>
          <w:sz w:val="28"/>
          <w:szCs w:val="28"/>
        </w:rPr>
        <w:t>5</w:t>
      </w:r>
      <w:r w:rsidRPr="0068440B">
        <w:rPr>
          <w:bCs/>
          <w:sz w:val="28"/>
          <w:szCs w:val="28"/>
        </w:rPr>
        <w:t>%.</w:t>
      </w:r>
    </w:p>
    <w:p w14:paraId="6202852D" w14:textId="77777777" w:rsidR="00B513E1" w:rsidRPr="0068440B" w:rsidRDefault="00B513E1" w:rsidP="00B513E1">
      <w:pPr>
        <w:pStyle w:val="a5"/>
        <w:jc w:val="both"/>
        <w:rPr>
          <w:sz w:val="28"/>
          <w:szCs w:val="28"/>
        </w:rPr>
      </w:pPr>
      <w:r w:rsidRPr="0068440B">
        <w:rPr>
          <w:sz w:val="28"/>
          <w:szCs w:val="28"/>
        </w:rPr>
        <w:t xml:space="preserve">           </w:t>
      </w:r>
      <w:r w:rsidR="0068440B">
        <w:rPr>
          <w:sz w:val="28"/>
          <w:szCs w:val="28"/>
        </w:rPr>
        <w:t xml:space="preserve">В том </w:t>
      </w:r>
      <w:proofErr w:type="gramStart"/>
      <w:r w:rsidR="0068440B">
        <w:rPr>
          <w:sz w:val="28"/>
          <w:szCs w:val="28"/>
        </w:rPr>
        <w:t>числе</w:t>
      </w:r>
      <w:r w:rsidRPr="0068440B">
        <w:rPr>
          <w:sz w:val="28"/>
          <w:szCs w:val="28"/>
        </w:rPr>
        <w:t>,  оказано</w:t>
      </w:r>
      <w:proofErr w:type="gramEnd"/>
      <w:r w:rsidRPr="0068440B">
        <w:rPr>
          <w:sz w:val="28"/>
          <w:szCs w:val="28"/>
        </w:rPr>
        <w:t xml:space="preserve"> через Портал  электронного правительства </w:t>
      </w:r>
      <w:r w:rsidR="00717ED0">
        <w:rPr>
          <w:sz w:val="28"/>
          <w:szCs w:val="28"/>
        </w:rPr>
        <w:t>16482</w:t>
      </w:r>
      <w:r w:rsidRPr="0068440B">
        <w:rPr>
          <w:sz w:val="28"/>
          <w:szCs w:val="28"/>
        </w:rPr>
        <w:t xml:space="preserve">  услуг</w:t>
      </w:r>
      <w:r w:rsidR="00E25C2B" w:rsidRPr="0068440B">
        <w:rPr>
          <w:sz w:val="28"/>
          <w:szCs w:val="28"/>
        </w:rPr>
        <w:t>и</w:t>
      </w:r>
      <w:r w:rsidRPr="0068440B">
        <w:rPr>
          <w:sz w:val="28"/>
          <w:szCs w:val="28"/>
        </w:rPr>
        <w:t xml:space="preserve">, через ИС «Е –Лицензирование» -  </w:t>
      </w:r>
      <w:r w:rsidR="00717ED0">
        <w:rPr>
          <w:sz w:val="28"/>
          <w:szCs w:val="28"/>
        </w:rPr>
        <w:t>580</w:t>
      </w:r>
      <w:r w:rsidRPr="0068440B">
        <w:rPr>
          <w:sz w:val="28"/>
          <w:szCs w:val="28"/>
        </w:rPr>
        <w:t xml:space="preserve"> услуг, через Государственную корпорацию «Правительство для граждан» - </w:t>
      </w:r>
      <w:r w:rsidR="00717ED0">
        <w:rPr>
          <w:sz w:val="28"/>
          <w:szCs w:val="28"/>
        </w:rPr>
        <w:t>1932</w:t>
      </w:r>
      <w:r w:rsidRPr="0068440B">
        <w:rPr>
          <w:sz w:val="28"/>
          <w:szCs w:val="28"/>
        </w:rPr>
        <w:t xml:space="preserve"> </w:t>
      </w:r>
      <w:r w:rsidR="005320FF" w:rsidRPr="0068440B">
        <w:rPr>
          <w:sz w:val="28"/>
          <w:szCs w:val="28"/>
        </w:rPr>
        <w:t xml:space="preserve">государственной </w:t>
      </w:r>
      <w:r w:rsidRPr="0068440B">
        <w:rPr>
          <w:sz w:val="28"/>
          <w:szCs w:val="28"/>
        </w:rPr>
        <w:t>услуг</w:t>
      </w:r>
      <w:r w:rsidR="005320FF" w:rsidRPr="0068440B">
        <w:rPr>
          <w:sz w:val="28"/>
          <w:szCs w:val="28"/>
        </w:rPr>
        <w:t>и</w:t>
      </w:r>
      <w:r w:rsidRPr="0068440B">
        <w:rPr>
          <w:sz w:val="28"/>
          <w:szCs w:val="28"/>
        </w:rPr>
        <w:t>.</w:t>
      </w:r>
    </w:p>
    <w:p w14:paraId="15BBF148" w14:textId="77777777" w:rsidR="00B513E1" w:rsidRDefault="00B513E1" w:rsidP="00B513E1">
      <w:pPr>
        <w:ind w:firstLine="709"/>
        <w:jc w:val="both"/>
        <w:rPr>
          <w:sz w:val="28"/>
          <w:szCs w:val="28"/>
        </w:rPr>
      </w:pPr>
      <w:r w:rsidRPr="0068440B">
        <w:rPr>
          <w:sz w:val="28"/>
          <w:szCs w:val="28"/>
        </w:rPr>
        <w:t>В электронном виде наиболее востребованы такие государственные услуги, как «Выдача выписок из лицевого счета о состоянии расчетов с бюджетом, а также по социальным платежам» (</w:t>
      </w:r>
      <w:r w:rsidR="00717ED0">
        <w:rPr>
          <w:sz w:val="28"/>
          <w:szCs w:val="28"/>
        </w:rPr>
        <w:t>303950</w:t>
      </w:r>
      <w:r w:rsidR="0068440B">
        <w:rPr>
          <w:sz w:val="28"/>
          <w:szCs w:val="28"/>
        </w:rPr>
        <w:t xml:space="preserve"> услуг</w:t>
      </w:r>
      <w:r w:rsidR="00437CC2" w:rsidRPr="0068440B">
        <w:rPr>
          <w:sz w:val="28"/>
          <w:szCs w:val="28"/>
        </w:rPr>
        <w:t xml:space="preserve"> или </w:t>
      </w:r>
      <w:r w:rsidR="00717ED0">
        <w:rPr>
          <w:sz w:val="28"/>
          <w:szCs w:val="28"/>
        </w:rPr>
        <w:t>100</w:t>
      </w:r>
      <w:r w:rsidRPr="0068440B">
        <w:rPr>
          <w:sz w:val="28"/>
          <w:szCs w:val="28"/>
        </w:rPr>
        <w:t>%), «Прием налоговой отчетности» (</w:t>
      </w:r>
      <w:r w:rsidR="00437CC2" w:rsidRPr="0068440B">
        <w:rPr>
          <w:sz w:val="28"/>
          <w:szCs w:val="28"/>
        </w:rPr>
        <w:t>5</w:t>
      </w:r>
      <w:r w:rsidR="00717ED0">
        <w:rPr>
          <w:sz w:val="28"/>
          <w:szCs w:val="28"/>
        </w:rPr>
        <w:t>5</w:t>
      </w:r>
      <w:r w:rsidR="003D5E7F">
        <w:rPr>
          <w:sz w:val="28"/>
          <w:szCs w:val="28"/>
        </w:rPr>
        <w:t>8168</w:t>
      </w:r>
      <w:r w:rsidR="00437CC2" w:rsidRPr="0068440B">
        <w:rPr>
          <w:sz w:val="28"/>
          <w:szCs w:val="28"/>
        </w:rPr>
        <w:t xml:space="preserve"> или </w:t>
      </w:r>
      <w:r w:rsidRPr="0068440B">
        <w:rPr>
          <w:sz w:val="28"/>
          <w:szCs w:val="28"/>
        </w:rPr>
        <w:t>9</w:t>
      </w:r>
      <w:r w:rsidR="003D5E7F">
        <w:rPr>
          <w:sz w:val="28"/>
          <w:szCs w:val="28"/>
        </w:rPr>
        <w:t>9</w:t>
      </w:r>
      <w:r w:rsidRPr="0068440B">
        <w:rPr>
          <w:sz w:val="28"/>
          <w:szCs w:val="28"/>
        </w:rPr>
        <w:t>,</w:t>
      </w:r>
      <w:r w:rsidR="003D5E7F">
        <w:rPr>
          <w:sz w:val="28"/>
          <w:szCs w:val="28"/>
        </w:rPr>
        <w:t>1</w:t>
      </w:r>
      <w:r w:rsidRPr="0068440B">
        <w:rPr>
          <w:sz w:val="28"/>
          <w:szCs w:val="28"/>
        </w:rPr>
        <w:t>%), «Представление сведений об отсутствии (наличии) задолженности, учет по которым ведется в органах государственных доходов» (</w:t>
      </w:r>
      <w:r w:rsidR="003D5E7F">
        <w:rPr>
          <w:sz w:val="28"/>
          <w:szCs w:val="28"/>
        </w:rPr>
        <w:t>97820</w:t>
      </w:r>
      <w:r w:rsidR="00437CC2" w:rsidRPr="0068440B">
        <w:rPr>
          <w:sz w:val="28"/>
          <w:szCs w:val="28"/>
        </w:rPr>
        <w:t xml:space="preserve"> или </w:t>
      </w:r>
      <w:r w:rsidRPr="0068440B">
        <w:rPr>
          <w:sz w:val="28"/>
          <w:szCs w:val="28"/>
        </w:rPr>
        <w:t>100%)</w:t>
      </w:r>
      <w:r w:rsidR="00E25C2B" w:rsidRPr="0068440B">
        <w:rPr>
          <w:sz w:val="28"/>
          <w:szCs w:val="28"/>
        </w:rPr>
        <w:t xml:space="preserve">, </w:t>
      </w:r>
      <w:r w:rsidR="00437CC2" w:rsidRPr="0068440B">
        <w:rPr>
          <w:sz w:val="28"/>
          <w:szCs w:val="28"/>
        </w:rPr>
        <w:t>«Постановка и снятие с учета контрольно-кассовых машин (ККМ)» (</w:t>
      </w:r>
      <w:r w:rsidR="003D5E7F">
        <w:rPr>
          <w:sz w:val="28"/>
          <w:szCs w:val="28"/>
        </w:rPr>
        <w:t>39756</w:t>
      </w:r>
      <w:r w:rsidR="00437CC2" w:rsidRPr="0068440B">
        <w:rPr>
          <w:sz w:val="28"/>
          <w:szCs w:val="28"/>
        </w:rPr>
        <w:t xml:space="preserve"> или 9</w:t>
      </w:r>
      <w:r w:rsidR="003D5E7F">
        <w:rPr>
          <w:sz w:val="28"/>
          <w:szCs w:val="28"/>
        </w:rPr>
        <w:t>7</w:t>
      </w:r>
      <w:r w:rsidR="00437CC2" w:rsidRPr="0068440B">
        <w:rPr>
          <w:sz w:val="28"/>
          <w:szCs w:val="28"/>
        </w:rPr>
        <w:t>,</w:t>
      </w:r>
      <w:r w:rsidR="003D5E7F">
        <w:rPr>
          <w:sz w:val="28"/>
          <w:szCs w:val="28"/>
        </w:rPr>
        <w:t>6</w:t>
      </w:r>
      <w:r w:rsidR="00437CC2" w:rsidRPr="0068440B">
        <w:rPr>
          <w:sz w:val="28"/>
          <w:szCs w:val="28"/>
        </w:rPr>
        <w:t xml:space="preserve">%), </w:t>
      </w:r>
      <w:r w:rsidR="00E25C2B" w:rsidRPr="0068440B">
        <w:rPr>
          <w:sz w:val="28"/>
          <w:szCs w:val="28"/>
        </w:rPr>
        <w:lastRenderedPageBreak/>
        <w:t>«Приостановление (продление, возобновление) представления налоговой отчетности» (</w:t>
      </w:r>
      <w:r w:rsidR="00437CC2" w:rsidRPr="0068440B">
        <w:rPr>
          <w:sz w:val="28"/>
          <w:szCs w:val="28"/>
        </w:rPr>
        <w:t>1</w:t>
      </w:r>
      <w:r w:rsidR="003D5E7F">
        <w:rPr>
          <w:sz w:val="28"/>
          <w:szCs w:val="28"/>
        </w:rPr>
        <w:t>1703</w:t>
      </w:r>
      <w:r w:rsidR="00437CC2" w:rsidRPr="0068440B">
        <w:rPr>
          <w:sz w:val="28"/>
          <w:szCs w:val="28"/>
        </w:rPr>
        <w:t xml:space="preserve"> или </w:t>
      </w:r>
      <w:r w:rsidR="00E25C2B" w:rsidRPr="0068440B">
        <w:rPr>
          <w:sz w:val="28"/>
          <w:szCs w:val="28"/>
        </w:rPr>
        <w:t>99,</w:t>
      </w:r>
      <w:r w:rsidR="003D5E7F">
        <w:rPr>
          <w:sz w:val="28"/>
          <w:szCs w:val="28"/>
        </w:rPr>
        <w:t>9</w:t>
      </w:r>
      <w:r w:rsidR="00E25C2B" w:rsidRPr="0068440B">
        <w:rPr>
          <w:sz w:val="28"/>
          <w:szCs w:val="28"/>
        </w:rPr>
        <w:t>%), и т.д.</w:t>
      </w:r>
    </w:p>
    <w:p w14:paraId="66241A24" w14:textId="77777777" w:rsidR="00C46A23" w:rsidRDefault="00C46A23" w:rsidP="00C46A23">
      <w:pPr>
        <w:jc w:val="both"/>
        <w:rPr>
          <w:sz w:val="28"/>
          <w:szCs w:val="28"/>
        </w:rPr>
      </w:pPr>
      <w:r>
        <w:rPr>
          <w:sz w:val="28"/>
          <w:szCs w:val="28"/>
        </w:rPr>
        <w:t xml:space="preserve">         В целях </w:t>
      </w:r>
      <w:r w:rsidRPr="00DB638A">
        <w:rPr>
          <w:sz w:val="28"/>
          <w:szCs w:val="28"/>
        </w:rPr>
        <w:t xml:space="preserve">упрощения процесса получения </w:t>
      </w:r>
      <w:r w:rsidRPr="000672E2">
        <w:rPr>
          <w:sz w:val="28"/>
          <w:szCs w:val="28"/>
        </w:rPr>
        <w:t>государственных услуг</w:t>
      </w:r>
      <w:r>
        <w:rPr>
          <w:sz w:val="28"/>
          <w:szCs w:val="28"/>
        </w:rPr>
        <w:t>,</w:t>
      </w:r>
      <w:r w:rsidRPr="00DB638A">
        <w:rPr>
          <w:sz w:val="28"/>
          <w:szCs w:val="28"/>
        </w:rPr>
        <w:t xml:space="preserve"> </w:t>
      </w:r>
      <w:r>
        <w:rPr>
          <w:sz w:val="28"/>
          <w:szCs w:val="28"/>
        </w:rPr>
        <w:t xml:space="preserve">на уровне </w:t>
      </w:r>
      <w:r w:rsidRPr="00DB638A">
        <w:rPr>
          <w:sz w:val="28"/>
          <w:szCs w:val="28"/>
        </w:rPr>
        <w:t>Комитет</w:t>
      </w:r>
      <w:r>
        <w:rPr>
          <w:sz w:val="28"/>
          <w:szCs w:val="28"/>
        </w:rPr>
        <w:t>а</w:t>
      </w:r>
      <w:r w:rsidRPr="00DB638A">
        <w:rPr>
          <w:sz w:val="28"/>
          <w:szCs w:val="28"/>
        </w:rPr>
        <w:t xml:space="preserve"> государственных доходов</w:t>
      </w:r>
      <w:r>
        <w:rPr>
          <w:sz w:val="28"/>
          <w:szCs w:val="28"/>
        </w:rPr>
        <w:t xml:space="preserve"> Министерства Финансов Республики Казахстан</w:t>
      </w:r>
      <w:r w:rsidRPr="00DB638A">
        <w:rPr>
          <w:sz w:val="28"/>
          <w:szCs w:val="28"/>
        </w:rPr>
        <w:t xml:space="preserve"> на постоянной основе</w:t>
      </w:r>
      <w:r w:rsidRPr="00DD58B7">
        <w:rPr>
          <w:sz w:val="28"/>
          <w:szCs w:val="28"/>
        </w:rPr>
        <w:t xml:space="preserve"> </w:t>
      </w:r>
      <w:r w:rsidRPr="000672E2">
        <w:rPr>
          <w:sz w:val="28"/>
          <w:szCs w:val="28"/>
        </w:rPr>
        <w:t>проводит</w:t>
      </w:r>
      <w:r>
        <w:rPr>
          <w:sz w:val="28"/>
          <w:szCs w:val="28"/>
        </w:rPr>
        <w:t>ся</w:t>
      </w:r>
      <w:r w:rsidRPr="000672E2">
        <w:rPr>
          <w:sz w:val="28"/>
          <w:szCs w:val="28"/>
        </w:rPr>
        <w:t xml:space="preserve"> работ</w:t>
      </w:r>
      <w:r>
        <w:rPr>
          <w:sz w:val="28"/>
          <w:szCs w:val="28"/>
        </w:rPr>
        <w:t>а</w:t>
      </w:r>
      <w:r w:rsidRPr="000672E2">
        <w:rPr>
          <w:sz w:val="28"/>
          <w:szCs w:val="28"/>
        </w:rPr>
        <w:t xml:space="preserve"> </w:t>
      </w:r>
      <w:r>
        <w:rPr>
          <w:sz w:val="28"/>
          <w:lang w:val="kk-KZ"/>
        </w:rPr>
        <w:t xml:space="preserve">по модификации действующих информационных систем, интеграции с системами банков второго уровня (БВУ), </w:t>
      </w:r>
      <w:r>
        <w:rPr>
          <w:sz w:val="28"/>
          <w:szCs w:val="28"/>
        </w:rPr>
        <w:t xml:space="preserve">внедрению </w:t>
      </w:r>
      <w:r w:rsidRPr="00DB638A">
        <w:rPr>
          <w:sz w:val="28"/>
          <w:szCs w:val="28"/>
        </w:rPr>
        <w:t>новы</w:t>
      </w:r>
      <w:r>
        <w:rPr>
          <w:sz w:val="28"/>
          <w:szCs w:val="28"/>
        </w:rPr>
        <w:t>х</w:t>
      </w:r>
      <w:r w:rsidRPr="00DB638A">
        <w:rPr>
          <w:sz w:val="28"/>
          <w:szCs w:val="28"/>
        </w:rPr>
        <w:t xml:space="preserve"> сервис</w:t>
      </w:r>
      <w:r>
        <w:rPr>
          <w:sz w:val="28"/>
          <w:szCs w:val="28"/>
        </w:rPr>
        <w:t xml:space="preserve">ов, а также выводу </w:t>
      </w:r>
      <w:r w:rsidRPr="00DB638A">
        <w:rPr>
          <w:sz w:val="28"/>
          <w:szCs w:val="28"/>
        </w:rPr>
        <w:t>гос</w:t>
      </w:r>
      <w:r>
        <w:rPr>
          <w:sz w:val="28"/>
          <w:szCs w:val="28"/>
        </w:rPr>
        <w:t xml:space="preserve">ударственных </w:t>
      </w:r>
      <w:r w:rsidRPr="00DB638A">
        <w:rPr>
          <w:sz w:val="28"/>
          <w:szCs w:val="28"/>
        </w:rPr>
        <w:t>услуг на мобильные платформы</w:t>
      </w:r>
      <w:r>
        <w:rPr>
          <w:sz w:val="28"/>
          <w:szCs w:val="28"/>
        </w:rPr>
        <w:t xml:space="preserve">. </w:t>
      </w:r>
    </w:p>
    <w:p w14:paraId="120BBFC2" w14:textId="77777777" w:rsidR="00C46A23" w:rsidRPr="00C46A23" w:rsidRDefault="00C46A23" w:rsidP="00C46A23">
      <w:pPr>
        <w:contextualSpacing/>
        <w:jc w:val="both"/>
        <w:rPr>
          <w:sz w:val="28"/>
        </w:rPr>
      </w:pPr>
      <w:r w:rsidRPr="00C46A23">
        <w:rPr>
          <w:color w:val="00B0F0"/>
          <w:sz w:val="28"/>
          <w:lang w:val="kk-KZ"/>
        </w:rPr>
        <w:t xml:space="preserve">        </w:t>
      </w:r>
      <w:r w:rsidRPr="00C46A23">
        <w:rPr>
          <w:sz w:val="28"/>
        </w:rPr>
        <w:t xml:space="preserve">В настоящее время, </w:t>
      </w:r>
      <w:r w:rsidRPr="00C46A23">
        <w:rPr>
          <w:sz w:val="28"/>
          <w:lang w:val="kk-KZ"/>
        </w:rPr>
        <w:t>в целях оптимизации и автоматизации процессов оказания услуг</w:t>
      </w:r>
      <w:r w:rsidRPr="00C46A23">
        <w:rPr>
          <w:sz w:val="28"/>
        </w:rPr>
        <w:t xml:space="preserve"> запланировано проведение следующих работ:</w:t>
      </w:r>
    </w:p>
    <w:p w14:paraId="67C81F6F" w14:textId="77777777" w:rsidR="00C46A23" w:rsidRPr="00C46A23" w:rsidRDefault="00C46A23" w:rsidP="00C46A23">
      <w:pPr>
        <w:ind w:firstLine="708"/>
        <w:jc w:val="both"/>
        <w:rPr>
          <w:sz w:val="28"/>
        </w:rPr>
      </w:pPr>
      <w:r w:rsidRPr="00C46A23">
        <w:rPr>
          <w:b/>
          <w:sz w:val="28"/>
        </w:rPr>
        <w:t xml:space="preserve">- </w:t>
      </w:r>
      <w:r w:rsidRPr="00C46A23">
        <w:rPr>
          <w:sz w:val="28"/>
        </w:rPr>
        <w:t>реализация  интеграции с</w:t>
      </w:r>
      <w:r w:rsidRPr="00C46A23">
        <w:rPr>
          <w:sz w:val="28"/>
          <w:lang w:val="kk-KZ"/>
        </w:rPr>
        <w:t xml:space="preserve"> </w:t>
      </w:r>
      <w:r w:rsidRPr="00C46A23">
        <w:rPr>
          <w:sz w:val="28"/>
        </w:rPr>
        <w:t>БВУ (</w:t>
      </w:r>
      <w:proofErr w:type="spellStart"/>
      <w:r w:rsidRPr="00C46A23">
        <w:rPr>
          <w:sz w:val="28"/>
          <w:lang w:val="en-US"/>
        </w:rPr>
        <w:t>Kaspibank</w:t>
      </w:r>
      <w:proofErr w:type="spellEnd"/>
      <w:r w:rsidRPr="00C46A23">
        <w:rPr>
          <w:sz w:val="28"/>
        </w:rPr>
        <w:t xml:space="preserve">, </w:t>
      </w:r>
      <w:proofErr w:type="spellStart"/>
      <w:r w:rsidRPr="00C46A23">
        <w:rPr>
          <w:sz w:val="28"/>
          <w:lang w:val="en-US"/>
        </w:rPr>
        <w:t>Halykbank</w:t>
      </w:r>
      <w:proofErr w:type="spellEnd"/>
      <w:r w:rsidRPr="00C46A23">
        <w:rPr>
          <w:sz w:val="28"/>
        </w:rPr>
        <w:t xml:space="preserve">) по направлению </w:t>
      </w:r>
      <w:r w:rsidRPr="00C46A23">
        <w:rPr>
          <w:sz w:val="28"/>
          <w:lang w:val="en-US"/>
        </w:rPr>
        <w:t>push</w:t>
      </w:r>
      <w:r w:rsidRPr="00C46A23">
        <w:rPr>
          <w:sz w:val="28"/>
        </w:rPr>
        <w:t>-</w:t>
      </w:r>
      <w:r w:rsidRPr="00C46A23">
        <w:rPr>
          <w:sz w:val="28"/>
          <w:lang w:val="kk-KZ"/>
        </w:rPr>
        <w:t>сообщений по уведомлениям о непредставлении форм налоговых отчетностей, приостановлению расходных операций по расчетным счетам</w:t>
      </w:r>
      <w:r w:rsidRPr="00C46A23">
        <w:rPr>
          <w:i/>
          <w:lang w:val="kk-KZ"/>
        </w:rPr>
        <w:t>,</w:t>
      </w:r>
      <w:r w:rsidRPr="00C46A23">
        <w:rPr>
          <w:sz w:val="28"/>
          <w:lang w:val="kk-KZ"/>
        </w:rPr>
        <w:t xml:space="preserve"> </w:t>
      </w:r>
      <w:r w:rsidRPr="00C46A23">
        <w:rPr>
          <w:sz w:val="28"/>
        </w:rPr>
        <w:t>топ вопросов-ответов (</w:t>
      </w:r>
      <w:proofErr w:type="spellStart"/>
      <w:r w:rsidRPr="00C46A23">
        <w:rPr>
          <w:sz w:val="28"/>
          <w:lang w:val="en-US"/>
        </w:rPr>
        <w:t>Kaspibank</w:t>
      </w:r>
      <w:proofErr w:type="spellEnd"/>
      <w:r w:rsidRPr="00C46A23">
        <w:rPr>
          <w:sz w:val="28"/>
        </w:rPr>
        <w:t>) по налогам физических лиц и индивидуальных предпринимателей, изменения в законодательстве для юридических лиц и ИП (</w:t>
      </w:r>
      <w:proofErr w:type="spellStart"/>
      <w:r w:rsidRPr="00C46A23">
        <w:rPr>
          <w:sz w:val="28"/>
          <w:lang w:val="en-US"/>
        </w:rPr>
        <w:t>Alfabank</w:t>
      </w:r>
      <w:proofErr w:type="spellEnd"/>
      <w:r w:rsidRPr="00C46A23">
        <w:rPr>
          <w:sz w:val="28"/>
        </w:rPr>
        <w:t xml:space="preserve">, </w:t>
      </w:r>
      <w:proofErr w:type="spellStart"/>
      <w:r w:rsidRPr="00C46A23">
        <w:rPr>
          <w:sz w:val="28"/>
          <w:lang w:val="en-US"/>
        </w:rPr>
        <w:t>Halykbank</w:t>
      </w:r>
      <w:proofErr w:type="spellEnd"/>
      <w:r w:rsidRPr="00C46A23">
        <w:rPr>
          <w:sz w:val="28"/>
        </w:rPr>
        <w:t xml:space="preserve">), </w:t>
      </w:r>
      <w:r w:rsidRPr="00C46A23">
        <w:rPr>
          <w:sz w:val="28"/>
          <w:lang w:val="en-US"/>
        </w:rPr>
        <w:t>push</w:t>
      </w:r>
      <w:r w:rsidRPr="00C46A23">
        <w:rPr>
          <w:sz w:val="28"/>
        </w:rPr>
        <w:t>-</w:t>
      </w:r>
      <w:r w:rsidRPr="00C46A23">
        <w:rPr>
          <w:sz w:val="28"/>
          <w:lang w:val="kk-KZ"/>
        </w:rPr>
        <w:t>сообщения о статусе прекращении деятельности ИП и причин его отказа (</w:t>
      </w:r>
      <w:proofErr w:type="spellStart"/>
      <w:r w:rsidRPr="00C46A23">
        <w:rPr>
          <w:sz w:val="28"/>
          <w:lang w:val="en-US"/>
        </w:rPr>
        <w:t>Kaspibank</w:t>
      </w:r>
      <w:proofErr w:type="spellEnd"/>
      <w:r w:rsidRPr="00C46A23">
        <w:rPr>
          <w:sz w:val="28"/>
        </w:rPr>
        <w:t xml:space="preserve">, </w:t>
      </w:r>
      <w:proofErr w:type="spellStart"/>
      <w:r w:rsidRPr="00C46A23">
        <w:rPr>
          <w:sz w:val="28"/>
          <w:lang w:val="en-US"/>
        </w:rPr>
        <w:t>Halykbank</w:t>
      </w:r>
      <w:proofErr w:type="spellEnd"/>
      <w:r w:rsidRPr="00C46A23">
        <w:rPr>
          <w:sz w:val="28"/>
          <w:lang w:val="kk-KZ"/>
        </w:rPr>
        <w:t>)</w:t>
      </w:r>
      <w:r w:rsidR="00763DB0">
        <w:rPr>
          <w:sz w:val="28"/>
          <w:lang w:val="kk-KZ"/>
        </w:rPr>
        <w:t>;</w:t>
      </w:r>
    </w:p>
    <w:p w14:paraId="036ADABE" w14:textId="77777777" w:rsidR="00C46A23" w:rsidRPr="00C46A23" w:rsidRDefault="00C46A23" w:rsidP="00C46A23">
      <w:pPr>
        <w:ind w:firstLine="708"/>
        <w:jc w:val="both"/>
        <w:rPr>
          <w:sz w:val="28"/>
          <w:szCs w:val="28"/>
        </w:rPr>
      </w:pPr>
      <w:r w:rsidRPr="00C46A23">
        <w:rPr>
          <w:b/>
          <w:sz w:val="28"/>
        </w:rPr>
        <w:t xml:space="preserve">- </w:t>
      </w:r>
      <w:r w:rsidRPr="00C46A23">
        <w:rPr>
          <w:sz w:val="28"/>
        </w:rPr>
        <w:t>реализация взаимодействи</w:t>
      </w:r>
      <w:r>
        <w:rPr>
          <w:sz w:val="28"/>
        </w:rPr>
        <w:t>я</w:t>
      </w:r>
      <w:r w:rsidRPr="00C46A23">
        <w:rPr>
          <w:sz w:val="28"/>
        </w:rPr>
        <w:t xml:space="preserve"> с НАО Государственная корпорация</w:t>
      </w:r>
      <w:r w:rsidRPr="00C46A23">
        <w:rPr>
          <w:sz w:val="28"/>
          <w:szCs w:val="28"/>
        </w:rPr>
        <w:t xml:space="preserve"> «Правительство для граждан» по онлайн погашению задолженности по социальным платежам в течение нескольких минут</w:t>
      </w:r>
      <w:r>
        <w:rPr>
          <w:b/>
          <w:sz w:val="28"/>
        </w:rPr>
        <w:t xml:space="preserve"> </w:t>
      </w:r>
      <w:r w:rsidR="00763DB0">
        <w:rPr>
          <w:b/>
          <w:sz w:val="28"/>
        </w:rPr>
        <w:t>(</w:t>
      </w:r>
      <w:r w:rsidRPr="00C46A23">
        <w:rPr>
          <w:sz w:val="28"/>
        </w:rPr>
        <w:t>по приостановлению расходных операций по банковским счетам</w:t>
      </w:r>
      <w:r w:rsidR="00763DB0">
        <w:rPr>
          <w:sz w:val="28"/>
        </w:rPr>
        <w:t>);</w:t>
      </w:r>
    </w:p>
    <w:p w14:paraId="35565057" w14:textId="77777777" w:rsidR="00C46A23" w:rsidRPr="00763DB0" w:rsidRDefault="00C46A23" w:rsidP="00C46A23">
      <w:pPr>
        <w:ind w:firstLine="708"/>
        <w:jc w:val="both"/>
        <w:rPr>
          <w:sz w:val="28"/>
          <w:szCs w:val="28"/>
        </w:rPr>
      </w:pPr>
      <w:r w:rsidRPr="00763DB0">
        <w:rPr>
          <w:sz w:val="28"/>
          <w:szCs w:val="28"/>
        </w:rPr>
        <w:t xml:space="preserve">- </w:t>
      </w:r>
      <w:r w:rsidR="00763DB0" w:rsidRPr="00763DB0">
        <w:rPr>
          <w:sz w:val="28"/>
          <w:szCs w:val="28"/>
        </w:rPr>
        <w:t>реализация сервиса просмотра карточки лицевого счета по налогам физических лиц в «e-</w:t>
      </w:r>
      <w:proofErr w:type="spellStart"/>
      <w:r w:rsidR="00763DB0" w:rsidRPr="00763DB0">
        <w:rPr>
          <w:sz w:val="28"/>
          <w:szCs w:val="28"/>
        </w:rPr>
        <w:t>Salyq</w:t>
      </w:r>
      <w:proofErr w:type="spellEnd"/>
      <w:r w:rsidR="00763DB0" w:rsidRPr="00763DB0">
        <w:rPr>
          <w:sz w:val="28"/>
          <w:szCs w:val="28"/>
        </w:rPr>
        <w:t xml:space="preserve"> </w:t>
      </w:r>
      <w:proofErr w:type="spellStart"/>
      <w:r w:rsidR="00763DB0" w:rsidRPr="00763DB0">
        <w:rPr>
          <w:sz w:val="28"/>
          <w:szCs w:val="28"/>
        </w:rPr>
        <w:t>Azamat</w:t>
      </w:r>
      <w:proofErr w:type="spellEnd"/>
      <w:r w:rsidR="00763DB0" w:rsidRPr="00763DB0">
        <w:rPr>
          <w:sz w:val="28"/>
          <w:szCs w:val="28"/>
        </w:rPr>
        <w:t xml:space="preserve">», а также проведение работ по актуализации баз данных уполномоченных государственных органов; </w:t>
      </w:r>
    </w:p>
    <w:p w14:paraId="4B54DE9D" w14:textId="77777777" w:rsidR="00763DB0" w:rsidRPr="00763DB0" w:rsidRDefault="00C46A23" w:rsidP="00C46A23">
      <w:pPr>
        <w:ind w:firstLine="708"/>
        <w:jc w:val="both"/>
        <w:rPr>
          <w:sz w:val="28"/>
          <w:szCs w:val="28"/>
        </w:rPr>
      </w:pPr>
      <w:r w:rsidRPr="00763DB0">
        <w:rPr>
          <w:b/>
          <w:bCs/>
          <w:sz w:val="28"/>
          <w:szCs w:val="28"/>
        </w:rPr>
        <w:t>-</w:t>
      </w:r>
      <w:r w:rsidR="00763DB0" w:rsidRPr="00763DB0">
        <w:rPr>
          <w:b/>
          <w:bCs/>
          <w:sz w:val="28"/>
          <w:szCs w:val="28"/>
        </w:rPr>
        <w:t xml:space="preserve"> </w:t>
      </w:r>
      <w:r w:rsidRPr="00763DB0">
        <w:rPr>
          <w:sz w:val="28"/>
          <w:szCs w:val="28"/>
        </w:rPr>
        <w:t>внесен</w:t>
      </w:r>
      <w:r w:rsidR="00763DB0" w:rsidRPr="00763DB0">
        <w:rPr>
          <w:sz w:val="28"/>
          <w:szCs w:val="28"/>
        </w:rPr>
        <w:t>ие</w:t>
      </w:r>
      <w:r w:rsidRPr="00763DB0">
        <w:rPr>
          <w:sz w:val="28"/>
          <w:szCs w:val="28"/>
        </w:rPr>
        <w:t xml:space="preserve"> в Ассоциацию налогоплательщиков Казахстана и Национальную палату предпринимателей</w:t>
      </w:r>
      <w:r w:rsidR="00763DB0" w:rsidRPr="00763DB0">
        <w:rPr>
          <w:sz w:val="28"/>
          <w:szCs w:val="28"/>
        </w:rPr>
        <w:t xml:space="preserve"> </w:t>
      </w:r>
      <w:r w:rsidR="00E81FA4">
        <w:rPr>
          <w:sz w:val="28"/>
          <w:szCs w:val="28"/>
        </w:rPr>
        <w:t xml:space="preserve">предложений относительно </w:t>
      </w:r>
      <w:r w:rsidRPr="00763DB0">
        <w:rPr>
          <w:sz w:val="28"/>
          <w:szCs w:val="28"/>
        </w:rPr>
        <w:t xml:space="preserve"> оптимизации и упрощени</w:t>
      </w:r>
      <w:r w:rsidR="00E81FA4">
        <w:rPr>
          <w:sz w:val="28"/>
          <w:szCs w:val="28"/>
        </w:rPr>
        <w:t>я</w:t>
      </w:r>
      <w:r w:rsidRPr="00763DB0">
        <w:rPr>
          <w:sz w:val="28"/>
          <w:szCs w:val="28"/>
        </w:rPr>
        <w:t xml:space="preserve"> налоговой отчетности для каждого вида налога, а также исключению услуг </w:t>
      </w:r>
      <w:r w:rsidR="00E81FA4">
        <w:rPr>
          <w:sz w:val="28"/>
          <w:szCs w:val="28"/>
        </w:rPr>
        <w:t>«</w:t>
      </w:r>
      <w:r w:rsidR="00E81FA4" w:rsidRPr="00E81FA4">
        <w:rPr>
          <w:sz w:val="28"/>
          <w:szCs w:val="28"/>
        </w:rPr>
        <w:t>Приостановление (продление, возобновление) представления налоговой отчетности</w:t>
      </w:r>
      <w:r w:rsidR="00E81FA4">
        <w:rPr>
          <w:sz w:val="28"/>
          <w:szCs w:val="28"/>
        </w:rPr>
        <w:t>»</w:t>
      </w:r>
      <w:r w:rsidR="00763DB0" w:rsidRPr="00763DB0">
        <w:rPr>
          <w:sz w:val="28"/>
          <w:szCs w:val="28"/>
        </w:rPr>
        <w:t xml:space="preserve">  и </w:t>
      </w:r>
      <w:r w:rsidR="00E81FA4">
        <w:rPr>
          <w:sz w:val="28"/>
          <w:szCs w:val="28"/>
        </w:rPr>
        <w:t>«</w:t>
      </w:r>
      <w:r w:rsidR="00E81FA4" w:rsidRPr="00E81FA4">
        <w:rPr>
          <w:sz w:val="28"/>
          <w:szCs w:val="28"/>
        </w:rPr>
        <w:t>Отзыв налоговой отчетности</w:t>
      </w:r>
      <w:r w:rsidR="00E81FA4">
        <w:rPr>
          <w:sz w:val="28"/>
          <w:szCs w:val="28"/>
        </w:rPr>
        <w:t>»</w:t>
      </w:r>
      <w:r w:rsidR="00763DB0" w:rsidRPr="00763DB0">
        <w:rPr>
          <w:sz w:val="28"/>
          <w:szCs w:val="28"/>
        </w:rPr>
        <w:t>;</w:t>
      </w:r>
    </w:p>
    <w:p w14:paraId="11ED120B" w14:textId="77777777" w:rsidR="00C46A23" w:rsidRPr="001C3AFD" w:rsidRDefault="00C46A23" w:rsidP="00C46A23">
      <w:pPr>
        <w:ind w:firstLine="708"/>
        <w:jc w:val="both"/>
        <w:rPr>
          <w:sz w:val="28"/>
          <w:szCs w:val="28"/>
        </w:rPr>
      </w:pPr>
      <w:r w:rsidRPr="0018191B">
        <w:rPr>
          <w:sz w:val="28"/>
          <w:szCs w:val="28"/>
        </w:rPr>
        <w:t xml:space="preserve">- </w:t>
      </w:r>
      <w:r w:rsidR="0018191B" w:rsidRPr="0018191B">
        <w:rPr>
          <w:sz w:val="28"/>
          <w:szCs w:val="28"/>
        </w:rPr>
        <w:t xml:space="preserve">реализация </w:t>
      </w:r>
      <w:r w:rsidRPr="0018191B">
        <w:rPr>
          <w:sz w:val="28"/>
          <w:szCs w:val="28"/>
        </w:rPr>
        <w:t>функционал</w:t>
      </w:r>
      <w:r w:rsidR="0018191B" w:rsidRPr="0018191B">
        <w:rPr>
          <w:sz w:val="28"/>
          <w:szCs w:val="28"/>
        </w:rPr>
        <w:t>а</w:t>
      </w:r>
      <w:r w:rsidRPr="0018191B">
        <w:rPr>
          <w:sz w:val="28"/>
          <w:szCs w:val="28"/>
        </w:rPr>
        <w:t xml:space="preserve"> по автоматической обработке заявлений на зачет </w:t>
      </w:r>
      <w:r w:rsidR="0018191B" w:rsidRPr="0018191B">
        <w:rPr>
          <w:sz w:val="28"/>
          <w:szCs w:val="28"/>
        </w:rPr>
        <w:t>излишне</w:t>
      </w:r>
      <w:r w:rsidR="0018191B">
        <w:rPr>
          <w:sz w:val="28"/>
          <w:szCs w:val="28"/>
        </w:rPr>
        <w:t xml:space="preserve"> у</w:t>
      </w:r>
      <w:r w:rsidR="0018191B" w:rsidRPr="0018191B">
        <w:rPr>
          <w:sz w:val="28"/>
          <w:szCs w:val="28"/>
        </w:rPr>
        <w:t xml:space="preserve">плаченных сумм налогов </w:t>
      </w:r>
      <w:r w:rsidRPr="0018191B">
        <w:rPr>
          <w:sz w:val="28"/>
          <w:szCs w:val="28"/>
        </w:rPr>
        <w:t>без участия работника органов государственных доходов, а также передача в банковские сервисы и мобильные приложения излишне (ошибочно) оплаченных сумм налогов, подлежащих зачету/возврату, в пределах срока исковой давности</w:t>
      </w:r>
      <w:r w:rsidR="001C3AFD">
        <w:rPr>
          <w:sz w:val="28"/>
          <w:szCs w:val="28"/>
        </w:rPr>
        <w:t>.</w:t>
      </w:r>
    </w:p>
    <w:p w14:paraId="4ED9DDC7" w14:textId="77777777" w:rsidR="00E44013" w:rsidRPr="00973633" w:rsidRDefault="00E44013" w:rsidP="00E44013">
      <w:pPr>
        <w:ind w:firstLine="709"/>
        <w:jc w:val="both"/>
        <w:rPr>
          <w:sz w:val="28"/>
          <w:szCs w:val="28"/>
        </w:rPr>
      </w:pPr>
      <w:r w:rsidRPr="00973633">
        <w:rPr>
          <w:sz w:val="28"/>
          <w:szCs w:val="28"/>
        </w:rPr>
        <w:t xml:space="preserve">Органами государственных доходов области  на системной основе проводится работа по повышению качества обслуживания </w:t>
      </w:r>
      <w:proofErr w:type="spellStart"/>
      <w:r w:rsidRPr="00973633">
        <w:rPr>
          <w:sz w:val="28"/>
          <w:szCs w:val="28"/>
        </w:rPr>
        <w:t>услугополучателей</w:t>
      </w:r>
      <w:proofErr w:type="spellEnd"/>
      <w:r w:rsidRPr="00973633">
        <w:rPr>
          <w:sz w:val="28"/>
          <w:szCs w:val="28"/>
        </w:rPr>
        <w:t>.  В частности, созданы условия для обеспечения  комфортных и удобных условий для ожидания и обслуживания, в том числе, для лиц с ограниченными возможностями (установлены пандусы и конструкции для передвижения, имеютс</w:t>
      </w:r>
      <w:r w:rsidR="00F77619" w:rsidRPr="00973633">
        <w:rPr>
          <w:sz w:val="28"/>
          <w:szCs w:val="28"/>
        </w:rPr>
        <w:t xml:space="preserve">я кнопки вызова сотрудника УГД), осуществлен переход «безбарьерное» обслуживание  </w:t>
      </w:r>
      <w:proofErr w:type="spellStart"/>
      <w:r w:rsidR="00F77619" w:rsidRPr="00973633">
        <w:rPr>
          <w:sz w:val="28"/>
          <w:szCs w:val="28"/>
        </w:rPr>
        <w:t>услугополучателей</w:t>
      </w:r>
      <w:proofErr w:type="spellEnd"/>
      <w:r w:rsidR="00F77619" w:rsidRPr="00973633">
        <w:rPr>
          <w:sz w:val="28"/>
          <w:szCs w:val="28"/>
        </w:rPr>
        <w:t xml:space="preserve">, </w:t>
      </w:r>
      <w:r w:rsidRPr="00973633">
        <w:rPr>
          <w:sz w:val="28"/>
          <w:szCs w:val="28"/>
        </w:rPr>
        <w:t>проведен</w:t>
      </w:r>
      <w:r w:rsidR="00F77619" w:rsidRPr="00973633">
        <w:rPr>
          <w:sz w:val="28"/>
          <w:szCs w:val="28"/>
        </w:rPr>
        <w:t>о</w:t>
      </w:r>
      <w:r w:rsidRPr="00973633">
        <w:rPr>
          <w:sz w:val="28"/>
          <w:szCs w:val="28"/>
        </w:rPr>
        <w:t xml:space="preserve"> обновлени</w:t>
      </w:r>
      <w:r w:rsidR="00F77619" w:rsidRPr="00973633">
        <w:rPr>
          <w:sz w:val="28"/>
          <w:szCs w:val="28"/>
        </w:rPr>
        <w:t>е</w:t>
      </w:r>
      <w:r w:rsidRPr="00973633">
        <w:rPr>
          <w:sz w:val="28"/>
          <w:szCs w:val="28"/>
        </w:rPr>
        <w:t xml:space="preserve"> Электронной системы управления очередью</w:t>
      </w:r>
      <w:r w:rsidR="00F77619" w:rsidRPr="00973633">
        <w:rPr>
          <w:sz w:val="28"/>
          <w:szCs w:val="28"/>
        </w:rPr>
        <w:t xml:space="preserve">, в части   предоставления возможности онлайн бронирования  очереди в </w:t>
      </w:r>
      <w:r w:rsidRPr="00973633">
        <w:rPr>
          <w:sz w:val="28"/>
          <w:szCs w:val="28"/>
        </w:rPr>
        <w:t>УГД по г. Усть-Каменогорск</w:t>
      </w:r>
      <w:r w:rsidR="00F77619" w:rsidRPr="00973633">
        <w:rPr>
          <w:sz w:val="28"/>
          <w:szCs w:val="28"/>
        </w:rPr>
        <w:t xml:space="preserve"> и</w:t>
      </w:r>
      <w:r w:rsidRPr="00973633">
        <w:rPr>
          <w:sz w:val="28"/>
          <w:szCs w:val="28"/>
        </w:rPr>
        <w:t xml:space="preserve"> г. Семей</w:t>
      </w:r>
      <w:r w:rsidR="00430214" w:rsidRPr="00973633">
        <w:rPr>
          <w:sz w:val="28"/>
          <w:szCs w:val="28"/>
        </w:rPr>
        <w:t xml:space="preserve">, </w:t>
      </w:r>
      <w:r w:rsidR="00430214" w:rsidRPr="00973633">
        <w:rPr>
          <w:sz w:val="28"/>
          <w:szCs w:val="28"/>
          <w:lang w:val="kk-KZ"/>
        </w:rPr>
        <w:t>продолжают функционировать  «Терминал</w:t>
      </w:r>
      <w:r w:rsidR="0098102D" w:rsidRPr="00973633">
        <w:rPr>
          <w:sz w:val="28"/>
          <w:szCs w:val="28"/>
          <w:lang w:val="kk-KZ"/>
        </w:rPr>
        <w:t>ы</w:t>
      </w:r>
      <w:r w:rsidR="00430214" w:rsidRPr="00973633">
        <w:rPr>
          <w:sz w:val="28"/>
          <w:szCs w:val="28"/>
          <w:lang w:val="kk-KZ"/>
        </w:rPr>
        <w:t xml:space="preserve"> </w:t>
      </w:r>
      <w:r w:rsidR="00430214" w:rsidRPr="00973633">
        <w:rPr>
          <w:sz w:val="28"/>
          <w:szCs w:val="28"/>
          <w:lang w:val="kk-KZ"/>
        </w:rPr>
        <w:lastRenderedPageBreak/>
        <w:t xml:space="preserve">самообслуживания» </w:t>
      </w:r>
      <w:r w:rsidR="00430214" w:rsidRPr="00973633">
        <w:rPr>
          <w:sz w:val="28"/>
          <w:szCs w:val="28"/>
        </w:rPr>
        <w:t>для отправки налоговой отчетности и налоговых заявлений в электронном виде.</w:t>
      </w:r>
    </w:p>
    <w:p w14:paraId="171DF476" w14:textId="77777777" w:rsidR="00C72B4B" w:rsidRPr="00400E53" w:rsidRDefault="00EA5767" w:rsidP="00C72B4B">
      <w:pPr>
        <w:pStyle w:val="a8"/>
        <w:ind w:left="0" w:firstLine="567"/>
        <w:jc w:val="both"/>
        <w:rPr>
          <w:sz w:val="28"/>
          <w:szCs w:val="28"/>
        </w:rPr>
      </w:pPr>
      <w:r w:rsidRPr="006E38DF">
        <w:rPr>
          <w:bCs/>
          <w:sz w:val="28"/>
          <w:szCs w:val="28"/>
        </w:rPr>
        <w:t xml:space="preserve">В целях контроля за качеством оказания государственных услуг </w:t>
      </w:r>
      <w:proofErr w:type="gramStart"/>
      <w:r w:rsidRPr="006E38DF">
        <w:rPr>
          <w:bCs/>
          <w:sz w:val="28"/>
          <w:szCs w:val="28"/>
        </w:rPr>
        <w:t>Департаментом  на</w:t>
      </w:r>
      <w:proofErr w:type="gramEnd"/>
      <w:r w:rsidRPr="006E38DF">
        <w:rPr>
          <w:bCs/>
          <w:sz w:val="28"/>
          <w:szCs w:val="28"/>
        </w:rPr>
        <w:t xml:space="preserve"> постоянной основе </w:t>
      </w:r>
      <w:r w:rsidRPr="006E38DF">
        <w:rPr>
          <w:sz w:val="28"/>
          <w:szCs w:val="28"/>
        </w:rPr>
        <w:t xml:space="preserve">проводится мониторинг деятельности структурных подразделений, осуществляющих обслуживание  </w:t>
      </w:r>
      <w:proofErr w:type="spellStart"/>
      <w:r w:rsidRPr="006E38DF">
        <w:rPr>
          <w:sz w:val="28"/>
          <w:szCs w:val="28"/>
        </w:rPr>
        <w:t>услугополучателей</w:t>
      </w:r>
      <w:proofErr w:type="spellEnd"/>
      <w:r w:rsidR="002634D5" w:rsidRPr="006E38DF">
        <w:rPr>
          <w:sz w:val="28"/>
          <w:szCs w:val="28"/>
        </w:rPr>
        <w:t xml:space="preserve">. </w:t>
      </w:r>
      <w:r w:rsidR="005C1510" w:rsidRPr="006E38DF">
        <w:rPr>
          <w:sz w:val="28"/>
          <w:szCs w:val="28"/>
        </w:rPr>
        <w:t xml:space="preserve"> </w:t>
      </w:r>
      <w:r w:rsidR="002634D5" w:rsidRPr="006E38DF">
        <w:rPr>
          <w:sz w:val="28"/>
          <w:szCs w:val="28"/>
        </w:rPr>
        <w:t xml:space="preserve">Так, </w:t>
      </w:r>
      <w:r w:rsidR="00397950" w:rsidRPr="006E38DF">
        <w:rPr>
          <w:sz w:val="28"/>
          <w:szCs w:val="28"/>
        </w:rPr>
        <w:t xml:space="preserve"> </w:t>
      </w:r>
      <w:r w:rsidR="002634D5" w:rsidRPr="006E38DF">
        <w:rPr>
          <w:sz w:val="28"/>
          <w:szCs w:val="28"/>
        </w:rPr>
        <w:t>в 202</w:t>
      </w:r>
      <w:r w:rsidR="00447F7B" w:rsidRPr="006E38DF">
        <w:rPr>
          <w:sz w:val="28"/>
          <w:szCs w:val="28"/>
        </w:rPr>
        <w:t>1</w:t>
      </w:r>
      <w:r w:rsidR="002634D5" w:rsidRPr="006E38DF">
        <w:rPr>
          <w:sz w:val="28"/>
          <w:szCs w:val="28"/>
        </w:rPr>
        <w:t xml:space="preserve">г. </w:t>
      </w:r>
      <w:r w:rsidR="00397950" w:rsidRPr="006E38DF">
        <w:rPr>
          <w:sz w:val="28"/>
          <w:szCs w:val="28"/>
        </w:rPr>
        <w:t xml:space="preserve"> проведен</w:t>
      </w:r>
      <w:r w:rsidR="00447F7B" w:rsidRPr="006E38DF">
        <w:rPr>
          <w:sz w:val="28"/>
          <w:szCs w:val="28"/>
        </w:rPr>
        <w:t xml:space="preserve">ы </w:t>
      </w:r>
      <w:r w:rsidR="00397950" w:rsidRPr="006E38DF">
        <w:rPr>
          <w:sz w:val="28"/>
          <w:szCs w:val="28"/>
        </w:rPr>
        <w:t>провер</w:t>
      </w:r>
      <w:r w:rsidR="00447F7B" w:rsidRPr="006E38DF">
        <w:rPr>
          <w:sz w:val="28"/>
          <w:szCs w:val="28"/>
        </w:rPr>
        <w:t>ки</w:t>
      </w:r>
      <w:r w:rsidR="00397950" w:rsidRPr="006E38DF">
        <w:rPr>
          <w:sz w:val="28"/>
          <w:szCs w:val="28"/>
        </w:rPr>
        <w:t xml:space="preserve">  </w:t>
      </w:r>
      <w:r w:rsidRPr="006E38DF">
        <w:rPr>
          <w:sz w:val="28"/>
          <w:szCs w:val="28"/>
        </w:rPr>
        <w:t>методом «Тайный потребитель</w:t>
      </w:r>
      <w:r w:rsidRPr="006E38DF">
        <w:rPr>
          <w:sz w:val="28"/>
        </w:rPr>
        <w:t>»</w:t>
      </w:r>
      <w:r w:rsidR="006018BF" w:rsidRPr="006E38DF">
        <w:rPr>
          <w:sz w:val="28"/>
        </w:rPr>
        <w:t xml:space="preserve"> </w:t>
      </w:r>
      <w:r w:rsidR="00447F7B" w:rsidRPr="006E38DF">
        <w:rPr>
          <w:sz w:val="28"/>
          <w:lang w:val="kk-KZ"/>
        </w:rPr>
        <w:t xml:space="preserve">в 8-ми территориальных Управлениях государственных доходов.  </w:t>
      </w:r>
      <w:r w:rsidR="00C72B4B" w:rsidRPr="00400E53">
        <w:rPr>
          <w:sz w:val="28"/>
          <w:szCs w:val="28"/>
        </w:rPr>
        <w:t xml:space="preserve">При проверке охвачены вопросы соблюдения действующих нормативно-правовых актов в сфере оказания услуг, </w:t>
      </w:r>
      <w:r w:rsidR="00D509D4" w:rsidRPr="00400E53">
        <w:rPr>
          <w:sz w:val="28"/>
          <w:szCs w:val="28"/>
        </w:rPr>
        <w:t xml:space="preserve"> </w:t>
      </w:r>
      <w:r w:rsidR="00C72B4B" w:rsidRPr="00400E53">
        <w:rPr>
          <w:rFonts w:eastAsia="Calibri"/>
          <w:sz w:val="28"/>
          <w:szCs w:val="28"/>
        </w:rPr>
        <w:t xml:space="preserve">соблюдения санитарных норм и  стандартов при обслуживании </w:t>
      </w:r>
      <w:proofErr w:type="spellStart"/>
      <w:r w:rsidR="00C72B4B" w:rsidRPr="00400E53">
        <w:rPr>
          <w:rFonts w:eastAsia="Calibri"/>
          <w:sz w:val="28"/>
          <w:szCs w:val="28"/>
        </w:rPr>
        <w:t>услугополучателей</w:t>
      </w:r>
      <w:proofErr w:type="spellEnd"/>
      <w:r w:rsidR="00C72B4B" w:rsidRPr="00400E53">
        <w:rPr>
          <w:rFonts w:eastAsia="Calibri"/>
          <w:sz w:val="28"/>
          <w:szCs w:val="28"/>
        </w:rPr>
        <w:t xml:space="preserve"> и т.д.</w:t>
      </w:r>
    </w:p>
    <w:p w14:paraId="73380C2F" w14:textId="77777777" w:rsidR="00C72B4B" w:rsidRPr="00400E53" w:rsidRDefault="002176CB" w:rsidP="00C72B4B">
      <w:pPr>
        <w:pStyle w:val="a8"/>
        <w:ind w:left="0" w:firstLine="567"/>
        <w:jc w:val="both"/>
        <w:rPr>
          <w:sz w:val="28"/>
          <w:szCs w:val="28"/>
        </w:rPr>
      </w:pPr>
      <w:r w:rsidRPr="00400E53">
        <w:rPr>
          <w:sz w:val="28"/>
          <w:lang w:val="kk-KZ"/>
        </w:rPr>
        <w:t xml:space="preserve"> </w:t>
      </w:r>
      <w:r w:rsidR="00C72B4B" w:rsidRPr="00400E53">
        <w:rPr>
          <w:sz w:val="28"/>
          <w:szCs w:val="28"/>
        </w:rPr>
        <w:t xml:space="preserve">По итогам проверок  УГД приняты меры по устранению выявленных недостатков по организации работы Центров оказания услуг, </w:t>
      </w:r>
      <w:r w:rsidR="00D509D4" w:rsidRPr="00400E53">
        <w:rPr>
          <w:sz w:val="28"/>
          <w:szCs w:val="28"/>
        </w:rPr>
        <w:t xml:space="preserve"> </w:t>
      </w:r>
      <w:r w:rsidR="00C72B4B" w:rsidRPr="00400E53">
        <w:rPr>
          <w:sz w:val="28"/>
          <w:szCs w:val="28"/>
        </w:rPr>
        <w:t xml:space="preserve">а также  с сотрудниками УГД проведены технические учебы по разъяснению норм налогового законодательства.  </w:t>
      </w:r>
    </w:p>
    <w:p w14:paraId="4838658E" w14:textId="77777777" w:rsidR="00C72B4B" w:rsidRPr="00400E53" w:rsidRDefault="00C72B4B" w:rsidP="00C72B4B">
      <w:pPr>
        <w:pStyle w:val="a8"/>
        <w:ind w:left="0" w:firstLine="567"/>
        <w:jc w:val="both"/>
        <w:rPr>
          <w:sz w:val="28"/>
          <w:szCs w:val="28"/>
        </w:rPr>
      </w:pPr>
      <w:r w:rsidRPr="00400E53">
        <w:rPr>
          <w:sz w:val="28"/>
          <w:szCs w:val="28"/>
        </w:rPr>
        <w:t xml:space="preserve">Факты нарушений, выявленные в </w:t>
      </w:r>
      <w:proofErr w:type="gramStart"/>
      <w:r w:rsidRPr="00400E53">
        <w:rPr>
          <w:sz w:val="28"/>
          <w:szCs w:val="28"/>
        </w:rPr>
        <w:t>ходе  проверок</w:t>
      </w:r>
      <w:proofErr w:type="gramEnd"/>
      <w:r w:rsidRPr="00400E53">
        <w:rPr>
          <w:sz w:val="28"/>
          <w:szCs w:val="28"/>
        </w:rPr>
        <w:t xml:space="preserve"> были озвучены  на производственн</w:t>
      </w:r>
      <w:r w:rsidR="005E2D14">
        <w:rPr>
          <w:sz w:val="28"/>
          <w:szCs w:val="28"/>
        </w:rPr>
        <w:t>ых</w:t>
      </w:r>
      <w:r w:rsidRPr="00400E53">
        <w:rPr>
          <w:sz w:val="28"/>
          <w:szCs w:val="28"/>
        </w:rPr>
        <w:t xml:space="preserve"> совещани</w:t>
      </w:r>
      <w:r w:rsidR="005E2D14">
        <w:rPr>
          <w:sz w:val="28"/>
          <w:szCs w:val="28"/>
        </w:rPr>
        <w:t>ях</w:t>
      </w:r>
      <w:r w:rsidRPr="00400E53">
        <w:rPr>
          <w:sz w:val="28"/>
          <w:szCs w:val="28"/>
        </w:rPr>
        <w:t xml:space="preserve"> Департамента. </w:t>
      </w:r>
      <w:r w:rsidR="006C2BB5" w:rsidRPr="00400E53">
        <w:rPr>
          <w:sz w:val="28"/>
          <w:szCs w:val="28"/>
        </w:rPr>
        <w:t xml:space="preserve">В результате, </w:t>
      </w:r>
      <w:r w:rsidRPr="00400E53">
        <w:rPr>
          <w:sz w:val="28"/>
          <w:szCs w:val="28"/>
        </w:rPr>
        <w:t xml:space="preserve">всем структурным подразделениям даны конкретные поручения о принятии мер по обеспечению качества и своевременности оказания государственных услуг, а также соблюдения Стандартов.  </w:t>
      </w:r>
    </w:p>
    <w:p w14:paraId="369CC371" w14:textId="77777777" w:rsidR="00C10558" w:rsidRPr="00670459" w:rsidRDefault="00652CEE" w:rsidP="006018BF">
      <w:pPr>
        <w:tabs>
          <w:tab w:val="left" w:pos="0"/>
          <w:tab w:val="left" w:pos="142"/>
        </w:tabs>
        <w:jc w:val="both"/>
        <w:rPr>
          <w:sz w:val="28"/>
          <w:szCs w:val="28"/>
        </w:rPr>
      </w:pPr>
      <w:r w:rsidRPr="00670459">
        <w:rPr>
          <w:sz w:val="28"/>
          <w:szCs w:val="28"/>
        </w:rPr>
        <w:t xml:space="preserve">          </w:t>
      </w:r>
      <w:r w:rsidR="00D833F3" w:rsidRPr="00670459">
        <w:rPr>
          <w:sz w:val="28"/>
          <w:szCs w:val="28"/>
        </w:rPr>
        <w:t xml:space="preserve">Для </w:t>
      </w:r>
      <w:r w:rsidR="0008343D" w:rsidRPr="00670459">
        <w:rPr>
          <w:sz w:val="28"/>
          <w:szCs w:val="28"/>
        </w:rPr>
        <w:t>исключения случаев</w:t>
      </w:r>
      <w:r w:rsidR="00D833F3" w:rsidRPr="00670459">
        <w:rPr>
          <w:sz w:val="28"/>
          <w:szCs w:val="28"/>
        </w:rPr>
        <w:t xml:space="preserve"> </w:t>
      </w:r>
      <w:r w:rsidRPr="00670459">
        <w:rPr>
          <w:sz w:val="28"/>
          <w:szCs w:val="28"/>
        </w:rPr>
        <w:t>нарушени</w:t>
      </w:r>
      <w:r w:rsidR="0008343D" w:rsidRPr="00670459">
        <w:rPr>
          <w:sz w:val="28"/>
          <w:szCs w:val="28"/>
        </w:rPr>
        <w:t>я</w:t>
      </w:r>
      <w:r w:rsidR="00D833F3" w:rsidRPr="00670459">
        <w:rPr>
          <w:sz w:val="28"/>
          <w:szCs w:val="28"/>
        </w:rPr>
        <w:t xml:space="preserve"> установленных </w:t>
      </w:r>
      <w:r w:rsidRPr="00670459">
        <w:rPr>
          <w:sz w:val="28"/>
          <w:szCs w:val="28"/>
        </w:rPr>
        <w:t xml:space="preserve"> сроков оказания услуг</w:t>
      </w:r>
      <w:r w:rsidR="0008343D" w:rsidRPr="00670459">
        <w:rPr>
          <w:sz w:val="28"/>
          <w:szCs w:val="28"/>
        </w:rPr>
        <w:t>, Департаментом</w:t>
      </w:r>
      <w:r w:rsidRPr="00670459">
        <w:rPr>
          <w:sz w:val="28"/>
          <w:szCs w:val="28"/>
        </w:rPr>
        <w:t xml:space="preserve"> ежедневн</w:t>
      </w:r>
      <w:r w:rsidR="00670459" w:rsidRPr="00670459">
        <w:rPr>
          <w:sz w:val="28"/>
          <w:szCs w:val="28"/>
        </w:rPr>
        <w:t>о осуществлялся</w:t>
      </w:r>
      <w:r w:rsidRPr="00670459">
        <w:rPr>
          <w:sz w:val="28"/>
          <w:szCs w:val="28"/>
        </w:rPr>
        <w:t xml:space="preserve"> контроль статус</w:t>
      </w:r>
      <w:r w:rsidR="00670459" w:rsidRPr="00670459">
        <w:rPr>
          <w:sz w:val="28"/>
          <w:szCs w:val="28"/>
        </w:rPr>
        <w:t>ов</w:t>
      </w:r>
      <w:r w:rsidRPr="00670459">
        <w:rPr>
          <w:sz w:val="28"/>
          <w:szCs w:val="28"/>
        </w:rPr>
        <w:t xml:space="preserve"> документов в информационных системах ИНИС</w:t>
      </w:r>
      <w:r w:rsidR="004B143E" w:rsidRPr="00670459">
        <w:rPr>
          <w:sz w:val="28"/>
          <w:szCs w:val="28"/>
        </w:rPr>
        <w:t>,</w:t>
      </w:r>
      <w:r w:rsidRPr="00670459">
        <w:rPr>
          <w:sz w:val="28"/>
          <w:szCs w:val="28"/>
        </w:rPr>
        <w:t xml:space="preserve"> СОНО</w:t>
      </w:r>
      <w:r w:rsidR="0008343D" w:rsidRPr="00670459">
        <w:rPr>
          <w:sz w:val="28"/>
          <w:szCs w:val="28"/>
        </w:rPr>
        <w:t xml:space="preserve"> и</w:t>
      </w:r>
      <w:r w:rsidRPr="00670459">
        <w:rPr>
          <w:sz w:val="28"/>
          <w:szCs w:val="28"/>
        </w:rPr>
        <w:t xml:space="preserve"> </w:t>
      </w:r>
      <w:r w:rsidRPr="00670459">
        <w:rPr>
          <w:sz w:val="28"/>
          <w:szCs w:val="28"/>
          <w:lang w:val="kk-KZ"/>
        </w:rPr>
        <w:t>«Мониторинг ИИС ЦОН».</w:t>
      </w:r>
      <w:r w:rsidR="001F2011" w:rsidRPr="00670459">
        <w:rPr>
          <w:sz w:val="28"/>
          <w:szCs w:val="28"/>
          <w:lang w:val="kk-KZ"/>
        </w:rPr>
        <w:t xml:space="preserve"> </w:t>
      </w:r>
      <w:r w:rsidRPr="00670459">
        <w:rPr>
          <w:sz w:val="28"/>
          <w:szCs w:val="28"/>
        </w:rPr>
        <w:t xml:space="preserve"> </w:t>
      </w:r>
      <w:r w:rsidR="0008343D" w:rsidRPr="00670459">
        <w:rPr>
          <w:sz w:val="28"/>
          <w:szCs w:val="28"/>
        </w:rPr>
        <w:t xml:space="preserve">Кроме того, </w:t>
      </w:r>
      <w:r w:rsidR="001F2011" w:rsidRPr="00670459">
        <w:rPr>
          <w:sz w:val="28"/>
          <w:szCs w:val="28"/>
        </w:rPr>
        <w:t xml:space="preserve">в целях контроля  </w:t>
      </w:r>
      <w:r w:rsidR="001F2011" w:rsidRPr="00670459">
        <w:rPr>
          <w:sz w:val="28"/>
          <w:szCs w:val="28"/>
          <w:lang w:val="kk-KZ"/>
        </w:rPr>
        <w:t xml:space="preserve">за текущей ситуацией </w:t>
      </w:r>
      <w:r w:rsidR="00C10558" w:rsidRPr="00670459">
        <w:rPr>
          <w:sz w:val="28"/>
          <w:szCs w:val="28"/>
          <w:lang w:val="kk-KZ"/>
        </w:rPr>
        <w:t>по обслуживанию услугополучателей, осуществля</w:t>
      </w:r>
      <w:r w:rsidR="00670459" w:rsidRPr="00670459">
        <w:rPr>
          <w:sz w:val="28"/>
          <w:szCs w:val="28"/>
          <w:lang w:val="kk-KZ"/>
        </w:rPr>
        <w:t>лось</w:t>
      </w:r>
      <w:r w:rsidR="00C10558" w:rsidRPr="00670459">
        <w:rPr>
          <w:sz w:val="28"/>
          <w:szCs w:val="28"/>
          <w:lang w:val="kk-KZ"/>
        </w:rPr>
        <w:t xml:space="preserve"> видеонаблюдение</w:t>
      </w:r>
      <w:r w:rsidR="00557A5E" w:rsidRPr="00670459">
        <w:rPr>
          <w:sz w:val="28"/>
          <w:szCs w:val="28"/>
          <w:lang w:val="kk-KZ"/>
        </w:rPr>
        <w:t xml:space="preserve"> и </w:t>
      </w:r>
      <w:r w:rsidR="00F848EE" w:rsidRPr="00670459">
        <w:rPr>
          <w:sz w:val="28"/>
          <w:szCs w:val="28"/>
          <w:lang w:val="kk-KZ"/>
        </w:rPr>
        <w:t xml:space="preserve"> видеообзвон </w:t>
      </w:r>
      <w:r w:rsidR="00C10558" w:rsidRPr="00670459">
        <w:rPr>
          <w:sz w:val="28"/>
          <w:szCs w:val="28"/>
          <w:lang w:val="kk-KZ"/>
        </w:rPr>
        <w:t xml:space="preserve"> </w:t>
      </w:r>
      <w:r w:rsidR="00C10558" w:rsidRPr="00670459">
        <w:rPr>
          <w:sz w:val="28"/>
          <w:szCs w:val="28"/>
        </w:rPr>
        <w:t xml:space="preserve">Центров оказания услуг Управлений государственных доходов на предмет качества и скорости обслуживания </w:t>
      </w:r>
      <w:proofErr w:type="spellStart"/>
      <w:r w:rsidR="00C10558" w:rsidRPr="00670459">
        <w:rPr>
          <w:sz w:val="28"/>
          <w:szCs w:val="28"/>
        </w:rPr>
        <w:t>услугополучателей</w:t>
      </w:r>
      <w:proofErr w:type="spellEnd"/>
      <w:r w:rsidR="00C10558" w:rsidRPr="00670459">
        <w:rPr>
          <w:sz w:val="28"/>
          <w:szCs w:val="28"/>
        </w:rPr>
        <w:t>, нахождение сотрудника на рабочем месте, образования скопления очередей</w:t>
      </w:r>
      <w:r w:rsidR="007F6D05" w:rsidRPr="00670459">
        <w:rPr>
          <w:sz w:val="28"/>
          <w:szCs w:val="28"/>
        </w:rPr>
        <w:t>,</w:t>
      </w:r>
      <w:r w:rsidR="00A32CC0" w:rsidRPr="00670459">
        <w:rPr>
          <w:sz w:val="28"/>
          <w:szCs w:val="28"/>
        </w:rPr>
        <w:t xml:space="preserve"> работы «Терминала самообслуживания»,</w:t>
      </w:r>
      <w:r w:rsidR="007F6D05" w:rsidRPr="00670459">
        <w:rPr>
          <w:sz w:val="28"/>
          <w:szCs w:val="28"/>
        </w:rPr>
        <w:t xml:space="preserve"> соблюдения санитарных норм и т.д.</w:t>
      </w:r>
    </w:p>
    <w:p w14:paraId="37028B23" w14:textId="77777777" w:rsidR="00DC07A7" w:rsidRPr="00B3567F" w:rsidRDefault="00C10558" w:rsidP="00DC07A7">
      <w:pPr>
        <w:spacing w:before="240" w:after="160" w:line="259" w:lineRule="auto"/>
        <w:contextualSpacing/>
        <w:jc w:val="both"/>
        <w:rPr>
          <w:sz w:val="28"/>
          <w:szCs w:val="28"/>
        </w:rPr>
      </w:pPr>
      <w:r w:rsidRPr="003D5E7F">
        <w:rPr>
          <w:color w:val="FF0000"/>
          <w:sz w:val="28"/>
          <w:szCs w:val="28"/>
          <w:lang w:val="kk-KZ"/>
        </w:rPr>
        <w:t xml:space="preserve"> </w:t>
      </w:r>
      <w:r w:rsidRPr="003D5E7F">
        <w:rPr>
          <w:b/>
          <w:color w:val="FF0000"/>
          <w:sz w:val="28"/>
          <w:szCs w:val="28"/>
        </w:rPr>
        <w:t xml:space="preserve">  </w:t>
      </w:r>
      <w:r w:rsidR="00F77619" w:rsidRPr="003D5E7F">
        <w:rPr>
          <w:color w:val="FF0000"/>
          <w:sz w:val="28"/>
          <w:szCs w:val="28"/>
          <w:lang w:val="kk-KZ"/>
        </w:rPr>
        <w:t xml:space="preserve">   </w:t>
      </w:r>
      <w:r w:rsidR="0093113C" w:rsidRPr="0018191B">
        <w:rPr>
          <w:sz w:val="28"/>
          <w:szCs w:val="28"/>
        </w:rPr>
        <w:t xml:space="preserve">   Структурными подразделениями Департамента  на постоянной основе проводится работа по повышению уровня информированности </w:t>
      </w:r>
      <w:proofErr w:type="spellStart"/>
      <w:r w:rsidR="0093113C" w:rsidRPr="0018191B">
        <w:rPr>
          <w:sz w:val="28"/>
          <w:szCs w:val="28"/>
        </w:rPr>
        <w:t>услугополучателей</w:t>
      </w:r>
      <w:proofErr w:type="spellEnd"/>
      <w:r w:rsidR="0093113C" w:rsidRPr="0018191B">
        <w:rPr>
          <w:sz w:val="28"/>
          <w:szCs w:val="28"/>
        </w:rPr>
        <w:t xml:space="preserve"> в сфере оказания государственных услуг. В частности, проводятся семинары, круглые столы, публикуются материалы в средствах массовой информации, на официальных аккаунтах в социальных сетях (</w:t>
      </w:r>
      <w:r w:rsidR="0093113C" w:rsidRPr="0018191B">
        <w:rPr>
          <w:sz w:val="28"/>
          <w:szCs w:val="28"/>
          <w:lang w:val="en-US"/>
        </w:rPr>
        <w:t>Facebook</w:t>
      </w:r>
      <w:r w:rsidR="0093113C" w:rsidRPr="0018191B">
        <w:rPr>
          <w:sz w:val="28"/>
          <w:szCs w:val="28"/>
        </w:rPr>
        <w:t xml:space="preserve"> и </w:t>
      </w:r>
      <w:r w:rsidR="0093113C" w:rsidRPr="0018191B">
        <w:rPr>
          <w:sz w:val="28"/>
          <w:szCs w:val="28"/>
          <w:lang w:val="en-US"/>
        </w:rPr>
        <w:t>Instagram</w:t>
      </w:r>
      <w:proofErr w:type="gramStart"/>
      <w:r w:rsidR="0093113C" w:rsidRPr="0018191B">
        <w:rPr>
          <w:sz w:val="28"/>
          <w:szCs w:val="28"/>
        </w:rPr>
        <w:t>),  а</w:t>
      </w:r>
      <w:proofErr w:type="gramEnd"/>
      <w:r w:rsidR="0093113C" w:rsidRPr="0018191B">
        <w:rPr>
          <w:sz w:val="28"/>
          <w:szCs w:val="28"/>
        </w:rPr>
        <w:t xml:space="preserve"> также, информация регулярно размещается на сайте Департамента. Так, за 2021 год проведено 967 разъяснительных мероприятия</w:t>
      </w:r>
      <w:r w:rsidR="0093113C">
        <w:rPr>
          <w:sz w:val="28"/>
          <w:szCs w:val="28"/>
        </w:rPr>
        <w:t xml:space="preserve"> </w:t>
      </w:r>
      <w:r w:rsidR="0093113C" w:rsidRPr="0018191B">
        <w:rPr>
          <w:sz w:val="28"/>
          <w:szCs w:val="28"/>
        </w:rPr>
        <w:t>по вопросам оказания государственных услуг,  из них,  258 –о возможности получения услуг в электронном виде посредством портала "Электронного правительства", а также  о получении услуг через Государственную корпорацию «Правительство для граждан</w:t>
      </w:r>
      <w:r w:rsidR="0093113C" w:rsidRPr="00B3567F">
        <w:rPr>
          <w:sz w:val="28"/>
          <w:szCs w:val="28"/>
        </w:rPr>
        <w:t>».</w:t>
      </w:r>
      <w:r w:rsidR="00DC07A7" w:rsidRPr="00B3567F">
        <w:rPr>
          <w:sz w:val="28"/>
          <w:szCs w:val="28"/>
        </w:rPr>
        <w:t xml:space="preserve">  Кроме того, </w:t>
      </w:r>
      <w:proofErr w:type="gramStart"/>
      <w:r w:rsidR="00B3567F" w:rsidRPr="00B3567F">
        <w:rPr>
          <w:sz w:val="28"/>
          <w:szCs w:val="28"/>
        </w:rPr>
        <w:t>консультационные  услуги</w:t>
      </w:r>
      <w:proofErr w:type="gramEnd"/>
      <w:r w:rsidR="00B3567F" w:rsidRPr="00B3567F">
        <w:rPr>
          <w:sz w:val="28"/>
          <w:szCs w:val="28"/>
        </w:rPr>
        <w:t xml:space="preserve"> осуществляются по телефону сотрудниками К</w:t>
      </w:r>
      <w:r w:rsidR="00DC07A7" w:rsidRPr="00B3567F">
        <w:rPr>
          <w:sz w:val="28"/>
          <w:szCs w:val="28"/>
        </w:rPr>
        <w:t>онтакт-центр</w:t>
      </w:r>
      <w:r w:rsidR="00B3567F" w:rsidRPr="00B3567F">
        <w:rPr>
          <w:sz w:val="28"/>
          <w:szCs w:val="28"/>
        </w:rPr>
        <w:t>ов  органов  государственных доходов области</w:t>
      </w:r>
      <w:r w:rsidR="00DC07A7" w:rsidRPr="00B3567F">
        <w:rPr>
          <w:sz w:val="28"/>
          <w:szCs w:val="28"/>
        </w:rPr>
        <w:t xml:space="preserve">.  </w:t>
      </w:r>
    </w:p>
    <w:p w14:paraId="77A08352" w14:textId="77777777" w:rsidR="0093113C" w:rsidRPr="00725652" w:rsidRDefault="0093113C" w:rsidP="0093113C">
      <w:pPr>
        <w:spacing w:before="240" w:after="160" w:line="259" w:lineRule="auto"/>
        <w:contextualSpacing/>
        <w:jc w:val="both"/>
        <w:rPr>
          <w:sz w:val="28"/>
          <w:szCs w:val="28"/>
        </w:rPr>
      </w:pPr>
      <w:r w:rsidRPr="00725652">
        <w:rPr>
          <w:sz w:val="28"/>
          <w:szCs w:val="28"/>
        </w:rPr>
        <w:t xml:space="preserve">          В целях профилактики нарушений в сфере оказания государственных услуг, проводятся мероприятия по обучению сотрудников, в функции </w:t>
      </w:r>
      <w:r w:rsidRPr="00725652">
        <w:rPr>
          <w:sz w:val="28"/>
          <w:szCs w:val="28"/>
        </w:rPr>
        <w:lastRenderedPageBreak/>
        <w:t xml:space="preserve">которых входит предоставление государственных услуг. Так, за 2021 год курсы повышения квалификации на </w:t>
      </w:r>
      <w:r>
        <w:rPr>
          <w:sz w:val="28"/>
          <w:szCs w:val="28"/>
        </w:rPr>
        <w:t xml:space="preserve">такие </w:t>
      </w:r>
      <w:r w:rsidRPr="00725652">
        <w:rPr>
          <w:sz w:val="28"/>
          <w:szCs w:val="28"/>
        </w:rPr>
        <w:t>темы</w:t>
      </w:r>
      <w:r>
        <w:rPr>
          <w:sz w:val="28"/>
          <w:szCs w:val="28"/>
        </w:rPr>
        <w:t xml:space="preserve"> как</w:t>
      </w:r>
      <w:r w:rsidRPr="00725652">
        <w:rPr>
          <w:sz w:val="28"/>
          <w:szCs w:val="28"/>
        </w:rPr>
        <w:t xml:space="preserve"> «Порядок оказания государственных услуг», «Эф</w:t>
      </w:r>
      <w:r>
        <w:rPr>
          <w:sz w:val="28"/>
          <w:szCs w:val="28"/>
        </w:rPr>
        <w:t>ф</w:t>
      </w:r>
      <w:r w:rsidRPr="00725652">
        <w:rPr>
          <w:sz w:val="28"/>
          <w:szCs w:val="28"/>
        </w:rPr>
        <w:t>ективность оказания гос</w:t>
      </w:r>
      <w:r>
        <w:rPr>
          <w:sz w:val="28"/>
          <w:szCs w:val="28"/>
        </w:rPr>
        <w:t>ударственных услуг</w:t>
      </w:r>
      <w:r w:rsidR="001B297D">
        <w:rPr>
          <w:sz w:val="28"/>
          <w:szCs w:val="28"/>
        </w:rPr>
        <w:t>:</w:t>
      </w:r>
      <w:r>
        <w:rPr>
          <w:sz w:val="28"/>
          <w:szCs w:val="28"/>
        </w:rPr>
        <w:t xml:space="preserve"> </w:t>
      </w:r>
      <w:r w:rsidRPr="00725652">
        <w:rPr>
          <w:sz w:val="28"/>
          <w:szCs w:val="28"/>
        </w:rPr>
        <w:t>региональный аспект», «Поведенческая психология и антикоррупционная культура. Соблюдение принципа добропорядочности» и т.д. – прошли 211 сотрудников  структурных подразделений Департамента.</w:t>
      </w:r>
    </w:p>
    <w:p w14:paraId="63DAD72D" w14:textId="77777777" w:rsidR="00F77619" w:rsidRPr="008A1722" w:rsidRDefault="00BD6269" w:rsidP="0068440B">
      <w:pPr>
        <w:tabs>
          <w:tab w:val="left" w:pos="0"/>
          <w:tab w:val="left" w:pos="142"/>
        </w:tabs>
        <w:jc w:val="both"/>
        <w:rPr>
          <w:sz w:val="28"/>
          <w:szCs w:val="28"/>
          <w:lang w:val="kk-KZ"/>
        </w:rPr>
      </w:pPr>
      <w:r>
        <w:rPr>
          <w:color w:val="FF0000"/>
          <w:sz w:val="28"/>
          <w:szCs w:val="28"/>
          <w:lang w:val="kk-KZ"/>
        </w:rPr>
        <w:t xml:space="preserve">        </w:t>
      </w:r>
      <w:r w:rsidR="00F77619" w:rsidRPr="008A1722">
        <w:rPr>
          <w:sz w:val="28"/>
          <w:szCs w:val="28"/>
          <w:lang w:val="kk-KZ"/>
        </w:rPr>
        <w:t>В настоящее время перед органами государственных доходов поставлена задача по созданию всех условий для удовлетворенности  налогоплательщиков оказанием  государственных услуг, путем исключения нарушений установленных сроков и жалоб услугополучателей на оказание государственных услуг, увеличения удельного веса электронных услуг, сокращения времени ожидания в очереди и времени обслуживания, а также оперативного и качественного информирования населения о порядке оказания государственных услуг.</w:t>
      </w:r>
    </w:p>
    <w:p w14:paraId="5D7DB2E3" w14:textId="77777777" w:rsidR="006843D4" w:rsidRPr="008A1722" w:rsidRDefault="00F77619" w:rsidP="0098102D">
      <w:pPr>
        <w:pStyle w:val="a5"/>
        <w:contextualSpacing/>
        <w:jc w:val="both"/>
        <w:rPr>
          <w:sz w:val="28"/>
          <w:szCs w:val="28"/>
          <w:lang w:val="kk-KZ"/>
        </w:rPr>
      </w:pPr>
      <w:r w:rsidRPr="008A1722">
        <w:rPr>
          <w:sz w:val="28"/>
          <w:szCs w:val="28"/>
          <w:lang w:val="kk-KZ"/>
        </w:rPr>
        <w:t xml:space="preserve">           В связи с чем, Департаментом будут предприняты все меры по обеспечению своевременного и качественного оказания государственных услуг, а также созданию благоприятных условий для  налогоплательщиков при получении услуг.</w:t>
      </w:r>
    </w:p>
    <w:p w14:paraId="3A448AA1" w14:textId="77777777" w:rsidR="00BB56D7" w:rsidRPr="003D5E7F" w:rsidRDefault="00BB56D7" w:rsidP="0098102D">
      <w:pPr>
        <w:pStyle w:val="a5"/>
        <w:contextualSpacing/>
        <w:jc w:val="both"/>
        <w:rPr>
          <w:color w:val="FF0000"/>
          <w:sz w:val="28"/>
          <w:szCs w:val="28"/>
          <w:lang w:val="kk-KZ"/>
        </w:rPr>
      </w:pPr>
    </w:p>
    <w:p w14:paraId="728705FF" w14:textId="77777777" w:rsidR="00BB56D7" w:rsidRPr="003D5E7F" w:rsidRDefault="00BB56D7" w:rsidP="00C44C48">
      <w:pPr>
        <w:contextualSpacing/>
        <w:jc w:val="both"/>
        <w:rPr>
          <w:b/>
          <w:i/>
          <w:color w:val="FF0000"/>
          <w:sz w:val="28"/>
          <w:szCs w:val="28"/>
          <w:lang w:val="kk-KZ"/>
        </w:rPr>
      </w:pPr>
      <w:r w:rsidRPr="003D5E7F">
        <w:rPr>
          <w:color w:val="FF0000"/>
          <w:sz w:val="28"/>
          <w:szCs w:val="28"/>
          <w:lang w:val="kk-KZ"/>
        </w:rPr>
        <w:t xml:space="preserve">                                                  </w:t>
      </w:r>
    </w:p>
    <w:sectPr w:rsidR="00BB56D7" w:rsidRPr="003D5E7F" w:rsidSect="00407071">
      <w:pgSz w:w="11906" w:h="16838"/>
      <w:pgMar w:top="993" w:right="850"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85E93" w14:textId="77777777" w:rsidR="005F6ED2" w:rsidRDefault="005F6ED2" w:rsidP="00ED3845">
      <w:r>
        <w:separator/>
      </w:r>
    </w:p>
  </w:endnote>
  <w:endnote w:type="continuationSeparator" w:id="0">
    <w:p w14:paraId="5A98FAFF" w14:textId="77777777" w:rsidR="005F6ED2" w:rsidRDefault="005F6ED2" w:rsidP="00ED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269F4" w14:textId="77777777" w:rsidR="005F6ED2" w:rsidRDefault="005F6ED2" w:rsidP="00ED3845">
      <w:r>
        <w:separator/>
      </w:r>
    </w:p>
  </w:footnote>
  <w:footnote w:type="continuationSeparator" w:id="0">
    <w:p w14:paraId="4D05B4E8" w14:textId="77777777" w:rsidR="005F6ED2" w:rsidRDefault="005F6ED2" w:rsidP="00ED3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38C7"/>
    <w:multiLevelType w:val="hybridMultilevel"/>
    <w:tmpl w:val="37C87CA6"/>
    <w:lvl w:ilvl="0" w:tplc="4D865E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CD41ED5"/>
    <w:multiLevelType w:val="hybridMultilevel"/>
    <w:tmpl w:val="1CA43B3A"/>
    <w:lvl w:ilvl="0" w:tplc="628AD5A2">
      <w:start w:val="192"/>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3202B75"/>
    <w:multiLevelType w:val="hybridMultilevel"/>
    <w:tmpl w:val="C5FE34B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2BD271D"/>
    <w:multiLevelType w:val="hybridMultilevel"/>
    <w:tmpl w:val="2C8C3F88"/>
    <w:lvl w:ilvl="0" w:tplc="1CF070F0">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EB01FB0"/>
    <w:multiLevelType w:val="hybridMultilevel"/>
    <w:tmpl w:val="5FE8CD2A"/>
    <w:lvl w:ilvl="0" w:tplc="94CA7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24C75FE"/>
    <w:multiLevelType w:val="hybridMultilevel"/>
    <w:tmpl w:val="875447A8"/>
    <w:lvl w:ilvl="0" w:tplc="7F26522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5E6E5A1B"/>
    <w:multiLevelType w:val="hybridMultilevel"/>
    <w:tmpl w:val="1E786672"/>
    <w:lvl w:ilvl="0" w:tplc="E3FCE0D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69115A9"/>
    <w:multiLevelType w:val="hybridMultilevel"/>
    <w:tmpl w:val="F5C2BD3E"/>
    <w:lvl w:ilvl="0" w:tplc="6B8064AC">
      <w:start w:val="12"/>
      <w:numFmt w:val="decimal"/>
      <w:lvlText w:val="%1."/>
      <w:lvlJc w:val="left"/>
      <w:pPr>
        <w:tabs>
          <w:tab w:val="num" w:pos="1200"/>
        </w:tabs>
        <w:ind w:left="1200" w:hanging="360"/>
      </w:pPr>
      <w:rPr>
        <w:rFonts w:hint="default"/>
        <w:b w:val="0"/>
      </w:rPr>
    </w:lvl>
    <w:lvl w:ilvl="1" w:tplc="63F4E916">
      <w:start w:val="1"/>
      <w:numFmt w:val="decimal"/>
      <w:lvlText w:val="%2)"/>
      <w:lvlJc w:val="left"/>
      <w:pPr>
        <w:tabs>
          <w:tab w:val="num" w:pos="1200"/>
        </w:tabs>
        <w:ind w:left="1200" w:hanging="360"/>
      </w:pPr>
      <w:rPr>
        <w:rFonts w:hint="default"/>
        <w:b w:val="0"/>
        <w:lang w:val="kk-KZ"/>
      </w:rPr>
    </w:lvl>
    <w:lvl w:ilvl="2" w:tplc="197045C4">
      <w:start w:val="1"/>
      <w:numFmt w:val="decimal"/>
      <w:lvlText w:val="%3)"/>
      <w:lvlJc w:val="left"/>
      <w:pPr>
        <w:tabs>
          <w:tab w:val="num" w:pos="2100"/>
        </w:tabs>
        <w:ind w:left="2100" w:hanging="360"/>
      </w:pPr>
      <w:rPr>
        <w:rFonts w:hint="default"/>
        <w:b w:val="0"/>
      </w:rPr>
    </w:lvl>
    <w:lvl w:ilvl="3" w:tplc="B1DA7376">
      <w:start w:val="1"/>
      <w:numFmt w:val="decimal"/>
      <w:lvlText w:val="%4)"/>
      <w:lvlJc w:val="left"/>
      <w:pPr>
        <w:tabs>
          <w:tab w:val="num" w:pos="1200"/>
        </w:tabs>
        <w:ind w:left="1200" w:hanging="360"/>
      </w:pPr>
      <w:rPr>
        <w:rFonts w:hint="default"/>
        <w:b w:val="0"/>
      </w:rPr>
    </w:lvl>
    <w:lvl w:ilvl="4" w:tplc="989066E8">
      <w:start w:val="1"/>
      <w:numFmt w:val="decimal"/>
      <w:lvlText w:val="%5)"/>
      <w:lvlJc w:val="left"/>
      <w:pPr>
        <w:tabs>
          <w:tab w:val="num" w:pos="3360"/>
        </w:tabs>
        <w:ind w:left="3360" w:hanging="360"/>
      </w:pPr>
      <w:rPr>
        <w:rFonts w:hint="default"/>
        <w:b w:val="0"/>
      </w:r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15:restartNumberingAfterBreak="0">
    <w:nsid w:val="67FC69B2"/>
    <w:multiLevelType w:val="hybridMultilevel"/>
    <w:tmpl w:val="1A629304"/>
    <w:lvl w:ilvl="0" w:tplc="628AD5A2">
      <w:start w:val="19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A062727"/>
    <w:multiLevelType w:val="multilevel"/>
    <w:tmpl w:val="1E786672"/>
    <w:lvl w:ilvl="0">
      <w:start w:val="1"/>
      <w:numFmt w:val="decimal"/>
      <w:lvlText w:val="%1)"/>
      <w:lvlJc w:val="left"/>
      <w:pPr>
        <w:ind w:left="927" w:hanging="360"/>
      </w:pPr>
      <w:rPr>
        <w:rFonts w:hint="default"/>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6F153ADF"/>
    <w:multiLevelType w:val="hybridMultilevel"/>
    <w:tmpl w:val="BB6E1CDE"/>
    <w:lvl w:ilvl="0" w:tplc="3BF8F46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0327818"/>
    <w:multiLevelType w:val="hybridMultilevel"/>
    <w:tmpl w:val="144E481A"/>
    <w:lvl w:ilvl="0" w:tplc="628AD5A2">
      <w:start w:val="192"/>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71C4369F"/>
    <w:multiLevelType w:val="hybridMultilevel"/>
    <w:tmpl w:val="1E786672"/>
    <w:lvl w:ilvl="0" w:tplc="E3FCE0D6">
      <w:start w:val="1"/>
      <w:numFmt w:val="decimal"/>
      <w:lvlText w:val="%1)"/>
      <w:lvlJc w:val="left"/>
      <w:pPr>
        <w:ind w:left="927"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767995809">
    <w:abstractNumId w:val="5"/>
  </w:num>
  <w:num w:numId="2" w16cid:durableId="1179154702">
    <w:abstractNumId w:val="7"/>
  </w:num>
  <w:num w:numId="3" w16cid:durableId="989284491">
    <w:abstractNumId w:val="10"/>
  </w:num>
  <w:num w:numId="4" w16cid:durableId="2136873321">
    <w:abstractNumId w:val="11"/>
  </w:num>
  <w:num w:numId="5" w16cid:durableId="2124886169">
    <w:abstractNumId w:val="3"/>
  </w:num>
  <w:num w:numId="6" w16cid:durableId="1904680678">
    <w:abstractNumId w:val="1"/>
  </w:num>
  <w:num w:numId="7" w16cid:durableId="1272977032">
    <w:abstractNumId w:val="4"/>
  </w:num>
  <w:num w:numId="8" w16cid:durableId="526598998">
    <w:abstractNumId w:val="12"/>
  </w:num>
  <w:num w:numId="9" w16cid:durableId="2118330134">
    <w:abstractNumId w:val="0"/>
  </w:num>
  <w:num w:numId="10" w16cid:durableId="695543304">
    <w:abstractNumId w:val="6"/>
  </w:num>
  <w:num w:numId="11" w16cid:durableId="721516956">
    <w:abstractNumId w:val="2"/>
  </w:num>
  <w:num w:numId="12" w16cid:durableId="1186872400">
    <w:abstractNumId w:val="9"/>
  </w:num>
  <w:num w:numId="13" w16cid:durableId="17449831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0A3"/>
    <w:rsid w:val="00001B19"/>
    <w:rsid w:val="00010628"/>
    <w:rsid w:val="0002156B"/>
    <w:rsid w:val="00025381"/>
    <w:rsid w:val="00030967"/>
    <w:rsid w:val="00035E34"/>
    <w:rsid w:val="0005309A"/>
    <w:rsid w:val="00055227"/>
    <w:rsid w:val="00063004"/>
    <w:rsid w:val="00067014"/>
    <w:rsid w:val="00071DE1"/>
    <w:rsid w:val="000775BD"/>
    <w:rsid w:val="00081928"/>
    <w:rsid w:val="00082549"/>
    <w:rsid w:val="0008343D"/>
    <w:rsid w:val="00087F94"/>
    <w:rsid w:val="000A04C3"/>
    <w:rsid w:val="000B3DC1"/>
    <w:rsid w:val="000B7016"/>
    <w:rsid w:val="000D1015"/>
    <w:rsid w:val="000E2C93"/>
    <w:rsid w:val="000F12D9"/>
    <w:rsid w:val="000F676A"/>
    <w:rsid w:val="000F7F68"/>
    <w:rsid w:val="00102F99"/>
    <w:rsid w:val="001071DC"/>
    <w:rsid w:val="00115D34"/>
    <w:rsid w:val="001215D9"/>
    <w:rsid w:val="001220AE"/>
    <w:rsid w:val="00145B54"/>
    <w:rsid w:val="00146447"/>
    <w:rsid w:val="001470F2"/>
    <w:rsid w:val="001547AD"/>
    <w:rsid w:val="00156512"/>
    <w:rsid w:val="00171EC2"/>
    <w:rsid w:val="00175C1A"/>
    <w:rsid w:val="001810B3"/>
    <w:rsid w:val="001813FC"/>
    <w:rsid w:val="0018191B"/>
    <w:rsid w:val="0018212E"/>
    <w:rsid w:val="00192807"/>
    <w:rsid w:val="00195AE5"/>
    <w:rsid w:val="001B297D"/>
    <w:rsid w:val="001B2BFC"/>
    <w:rsid w:val="001B45AF"/>
    <w:rsid w:val="001C11B0"/>
    <w:rsid w:val="001C2655"/>
    <w:rsid w:val="001C3AFD"/>
    <w:rsid w:val="001C4376"/>
    <w:rsid w:val="001D45D0"/>
    <w:rsid w:val="001E1E71"/>
    <w:rsid w:val="001E3814"/>
    <w:rsid w:val="001E7112"/>
    <w:rsid w:val="001F2011"/>
    <w:rsid w:val="001F5072"/>
    <w:rsid w:val="00202A5A"/>
    <w:rsid w:val="00203AAA"/>
    <w:rsid w:val="00205E6E"/>
    <w:rsid w:val="002121EB"/>
    <w:rsid w:val="00216395"/>
    <w:rsid w:val="002176CB"/>
    <w:rsid w:val="00221069"/>
    <w:rsid w:val="00221BE3"/>
    <w:rsid w:val="00223B03"/>
    <w:rsid w:val="0022627F"/>
    <w:rsid w:val="00230EA5"/>
    <w:rsid w:val="00232A2C"/>
    <w:rsid w:val="002379F9"/>
    <w:rsid w:val="00245A4F"/>
    <w:rsid w:val="0025613C"/>
    <w:rsid w:val="00262DCE"/>
    <w:rsid w:val="002634D5"/>
    <w:rsid w:val="00277FCF"/>
    <w:rsid w:val="0028480D"/>
    <w:rsid w:val="0028744F"/>
    <w:rsid w:val="002940D1"/>
    <w:rsid w:val="0029494D"/>
    <w:rsid w:val="002B3335"/>
    <w:rsid w:val="002D3AAA"/>
    <w:rsid w:val="002D63A0"/>
    <w:rsid w:val="002E2E5F"/>
    <w:rsid w:val="002F11BE"/>
    <w:rsid w:val="002F3BAE"/>
    <w:rsid w:val="003062A5"/>
    <w:rsid w:val="00321329"/>
    <w:rsid w:val="00322044"/>
    <w:rsid w:val="0033154C"/>
    <w:rsid w:val="00346C97"/>
    <w:rsid w:val="00346E66"/>
    <w:rsid w:val="003512AD"/>
    <w:rsid w:val="0035633C"/>
    <w:rsid w:val="00362A32"/>
    <w:rsid w:val="003758B5"/>
    <w:rsid w:val="003768DA"/>
    <w:rsid w:val="00385615"/>
    <w:rsid w:val="00390C50"/>
    <w:rsid w:val="00397950"/>
    <w:rsid w:val="003A3EDA"/>
    <w:rsid w:val="003A6405"/>
    <w:rsid w:val="003B14B6"/>
    <w:rsid w:val="003B5BA1"/>
    <w:rsid w:val="003B7EE3"/>
    <w:rsid w:val="003C08BA"/>
    <w:rsid w:val="003C50D7"/>
    <w:rsid w:val="003D0494"/>
    <w:rsid w:val="003D5E7F"/>
    <w:rsid w:val="003D66FB"/>
    <w:rsid w:val="003E4D59"/>
    <w:rsid w:val="003F2201"/>
    <w:rsid w:val="00400E53"/>
    <w:rsid w:val="004021FB"/>
    <w:rsid w:val="00405457"/>
    <w:rsid w:val="00407071"/>
    <w:rsid w:val="004144F9"/>
    <w:rsid w:val="00430214"/>
    <w:rsid w:val="00430CC7"/>
    <w:rsid w:val="00437CC2"/>
    <w:rsid w:val="004450A3"/>
    <w:rsid w:val="00447F7B"/>
    <w:rsid w:val="00450504"/>
    <w:rsid w:val="00453261"/>
    <w:rsid w:val="00453285"/>
    <w:rsid w:val="0045434F"/>
    <w:rsid w:val="0045612A"/>
    <w:rsid w:val="00457D9E"/>
    <w:rsid w:val="00475523"/>
    <w:rsid w:val="00492DDA"/>
    <w:rsid w:val="004A1F9E"/>
    <w:rsid w:val="004A7427"/>
    <w:rsid w:val="004B143E"/>
    <w:rsid w:val="004B3ECD"/>
    <w:rsid w:val="004B6ACB"/>
    <w:rsid w:val="004C22D1"/>
    <w:rsid w:val="004F72AA"/>
    <w:rsid w:val="00502A4C"/>
    <w:rsid w:val="005031A8"/>
    <w:rsid w:val="0051643F"/>
    <w:rsid w:val="00527869"/>
    <w:rsid w:val="00531BB2"/>
    <w:rsid w:val="005320FF"/>
    <w:rsid w:val="00533082"/>
    <w:rsid w:val="005343C5"/>
    <w:rsid w:val="00536D7A"/>
    <w:rsid w:val="00541284"/>
    <w:rsid w:val="00542C6B"/>
    <w:rsid w:val="00547DF7"/>
    <w:rsid w:val="00550955"/>
    <w:rsid w:val="0055149C"/>
    <w:rsid w:val="00557A5E"/>
    <w:rsid w:val="00561FB0"/>
    <w:rsid w:val="00564EE4"/>
    <w:rsid w:val="00573B32"/>
    <w:rsid w:val="0057799E"/>
    <w:rsid w:val="005806AF"/>
    <w:rsid w:val="00591265"/>
    <w:rsid w:val="00592007"/>
    <w:rsid w:val="005A5493"/>
    <w:rsid w:val="005B25D9"/>
    <w:rsid w:val="005B2F83"/>
    <w:rsid w:val="005B52FC"/>
    <w:rsid w:val="005B5B89"/>
    <w:rsid w:val="005C1510"/>
    <w:rsid w:val="005D4161"/>
    <w:rsid w:val="005E2D14"/>
    <w:rsid w:val="005E3807"/>
    <w:rsid w:val="005E4A27"/>
    <w:rsid w:val="005E5438"/>
    <w:rsid w:val="005F3E77"/>
    <w:rsid w:val="005F6ED2"/>
    <w:rsid w:val="006018BF"/>
    <w:rsid w:val="006065EC"/>
    <w:rsid w:val="00611097"/>
    <w:rsid w:val="0061184A"/>
    <w:rsid w:val="006156A3"/>
    <w:rsid w:val="006250A6"/>
    <w:rsid w:val="00631AB3"/>
    <w:rsid w:val="006322B1"/>
    <w:rsid w:val="006369DC"/>
    <w:rsid w:val="00641A83"/>
    <w:rsid w:val="00652CEE"/>
    <w:rsid w:val="0066396B"/>
    <w:rsid w:val="00665D6B"/>
    <w:rsid w:val="00670459"/>
    <w:rsid w:val="00676143"/>
    <w:rsid w:val="006843D4"/>
    <w:rsid w:val="0068440B"/>
    <w:rsid w:val="006A3C16"/>
    <w:rsid w:val="006C2BB5"/>
    <w:rsid w:val="006C63BF"/>
    <w:rsid w:val="006D0DFF"/>
    <w:rsid w:val="006D362C"/>
    <w:rsid w:val="006D4941"/>
    <w:rsid w:val="006D5F0C"/>
    <w:rsid w:val="006E38DF"/>
    <w:rsid w:val="007017E4"/>
    <w:rsid w:val="00703500"/>
    <w:rsid w:val="00707C73"/>
    <w:rsid w:val="00711C51"/>
    <w:rsid w:val="007169CF"/>
    <w:rsid w:val="007176E7"/>
    <w:rsid w:val="00717A14"/>
    <w:rsid w:val="00717ED0"/>
    <w:rsid w:val="0072242C"/>
    <w:rsid w:val="00722A6C"/>
    <w:rsid w:val="00725652"/>
    <w:rsid w:val="0074175D"/>
    <w:rsid w:val="007429BB"/>
    <w:rsid w:val="00743BC0"/>
    <w:rsid w:val="00752F3F"/>
    <w:rsid w:val="0075769E"/>
    <w:rsid w:val="00763DB0"/>
    <w:rsid w:val="00764A16"/>
    <w:rsid w:val="00781B45"/>
    <w:rsid w:val="007864EF"/>
    <w:rsid w:val="00793E67"/>
    <w:rsid w:val="007A20F5"/>
    <w:rsid w:val="007B7E8B"/>
    <w:rsid w:val="007D403D"/>
    <w:rsid w:val="007D76AC"/>
    <w:rsid w:val="007F6D05"/>
    <w:rsid w:val="007F7808"/>
    <w:rsid w:val="0080427A"/>
    <w:rsid w:val="00810A11"/>
    <w:rsid w:val="00812BA2"/>
    <w:rsid w:val="00815A13"/>
    <w:rsid w:val="008176D5"/>
    <w:rsid w:val="00830B72"/>
    <w:rsid w:val="00832EE6"/>
    <w:rsid w:val="00841EBD"/>
    <w:rsid w:val="008471F8"/>
    <w:rsid w:val="00847815"/>
    <w:rsid w:val="00862B3C"/>
    <w:rsid w:val="00870BA3"/>
    <w:rsid w:val="00872738"/>
    <w:rsid w:val="008815C5"/>
    <w:rsid w:val="00885547"/>
    <w:rsid w:val="00885CD1"/>
    <w:rsid w:val="00892246"/>
    <w:rsid w:val="0089296D"/>
    <w:rsid w:val="00892EAF"/>
    <w:rsid w:val="008A1722"/>
    <w:rsid w:val="008B4075"/>
    <w:rsid w:val="008C1DAA"/>
    <w:rsid w:val="008C4976"/>
    <w:rsid w:val="008D0B66"/>
    <w:rsid w:val="008E0651"/>
    <w:rsid w:val="008E391F"/>
    <w:rsid w:val="008F7EBF"/>
    <w:rsid w:val="0091191B"/>
    <w:rsid w:val="00913572"/>
    <w:rsid w:val="0091444E"/>
    <w:rsid w:val="00914893"/>
    <w:rsid w:val="00922DBF"/>
    <w:rsid w:val="00925AEE"/>
    <w:rsid w:val="0093113C"/>
    <w:rsid w:val="00937860"/>
    <w:rsid w:val="00937BA5"/>
    <w:rsid w:val="00956432"/>
    <w:rsid w:val="009605AC"/>
    <w:rsid w:val="00970678"/>
    <w:rsid w:val="00972409"/>
    <w:rsid w:val="00973633"/>
    <w:rsid w:val="00980EEA"/>
    <w:rsid w:val="0098102D"/>
    <w:rsid w:val="0098262E"/>
    <w:rsid w:val="0099583B"/>
    <w:rsid w:val="009961E8"/>
    <w:rsid w:val="009A0869"/>
    <w:rsid w:val="009A5516"/>
    <w:rsid w:val="009B2142"/>
    <w:rsid w:val="009C0954"/>
    <w:rsid w:val="009C0F1E"/>
    <w:rsid w:val="009D46C1"/>
    <w:rsid w:val="009F21D8"/>
    <w:rsid w:val="009F52B4"/>
    <w:rsid w:val="00A0150B"/>
    <w:rsid w:val="00A03144"/>
    <w:rsid w:val="00A07A05"/>
    <w:rsid w:val="00A1253E"/>
    <w:rsid w:val="00A2012C"/>
    <w:rsid w:val="00A32CC0"/>
    <w:rsid w:val="00A33DA4"/>
    <w:rsid w:val="00A3432D"/>
    <w:rsid w:val="00A37279"/>
    <w:rsid w:val="00A41DC0"/>
    <w:rsid w:val="00A61C4E"/>
    <w:rsid w:val="00A62CBE"/>
    <w:rsid w:val="00A63EEA"/>
    <w:rsid w:val="00A65079"/>
    <w:rsid w:val="00A85120"/>
    <w:rsid w:val="00A931A8"/>
    <w:rsid w:val="00AA7A13"/>
    <w:rsid w:val="00AB0007"/>
    <w:rsid w:val="00AB10BD"/>
    <w:rsid w:val="00AE42EE"/>
    <w:rsid w:val="00AF45F8"/>
    <w:rsid w:val="00AF531A"/>
    <w:rsid w:val="00B007B3"/>
    <w:rsid w:val="00B0483E"/>
    <w:rsid w:val="00B064B0"/>
    <w:rsid w:val="00B14276"/>
    <w:rsid w:val="00B22CD0"/>
    <w:rsid w:val="00B31C5A"/>
    <w:rsid w:val="00B3567F"/>
    <w:rsid w:val="00B36C55"/>
    <w:rsid w:val="00B42CBB"/>
    <w:rsid w:val="00B44A3E"/>
    <w:rsid w:val="00B50FFD"/>
    <w:rsid w:val="00B513E1"/>
    <w:rsid w:val="00B54C5F"/>
    <w:rsid w:val="00B56167"/>
    <w:rsid w:val="00B65347"/>
    <w:rsid w:val="00B71ADC"/>
    <w:rsid w:val="00B82EEC"/>
    <w:rsid w:val="00BA0B30"/>
    <w:rsid w:val="00BA0C5D"/>
    <w:rsid w:val="00BA20CE"/>
    <w:rsid w:val="00BB3027"/>
    <w:rsid w:val="00BB56D7"/>
    <w:rsid w:val="00BC3401"/>
    <w:rsid w:val="00BC6C87"/>
    <w:rsid w:val="00BD5AB3"/>
    <w:rsid w:val="00BD6269"/>
    <w:rsid w:val="00BE4C4A"/>
    <w:rsid w:val="00BE5E84"/>
    <w:rsid w:val="00BF1824"/>
    <w:rsid w:val="00BF2169"/>
    <w:rsid w:val="00BF2433"/>
    <w:rsid w:val="00C003A5"/>
    <w:rsid w:val="00C03ABF"/>
    <w:rsid w:val="00C062DD"/>
    <w:rsid w:val="00C07C9D"/>
    <w:rsid w:val="00C10558"/>
    <w:rsid w:val="00C33B30"/>
    <w:rsid w:val="00C44B0F"/>
    <w:rsid w:val="00C44C48"/>
    <w:rsid w:val="00C46A23"/>
    <w:rsid w:val="00C52D10"/>
    <w:rsid w:val="00C70092"/>
    <w:rsid w:val="00C72B4B"/>
    <w:rsid w:val="00C7488D"/>
    <w:rsid w:val="00C7714C"/>
    <w:rsid w:val="00C84011"/>
    <w:rsid w:val="00C869A5"/>
    <w:rsid w:val="00CB5A97"/>
    <w:rsid w:val="00CB5AD8"/>
    <w:rsid w:val="00CC1D32"/>
    <w:rsid w:val="00CD014A"/>
    <w:rsid w:val="00CD475A"/>
    <w:rsid w:val="00CD7596"/>
    <w:rsid w:val="00CE270E"/>
    <w:rsid w:val="00CF430F"/>
    <w:rsid w:val="00D34A08"/>
    <w:rsid w:val="00D350F9"/>
    <w:rsid w:val="00D40791"/>
    <w:rsid w:val="00D509D4"/>
    <w:rsid w:val="00D555B4"/>
    <w:rsid w:val="00D56B4F"/>
    <w:rsid w:val="00D615B6"/>
    <w:rsid w:val="00D61CF3"/>
    <w:rsid w:val="00D6291B"/>
    <w:rsid w:val="00D71649"/>
    <w:rsid w:val="00D77154"/>
    <w:rsid w:val="00D833F3"/>
    <w:rsid w:val="00D902F2"/>
    <w:rsid w:val="00D9036F"/>
    <w:rsid w:val="00D94C76"/>
    <w:rsid w:val="00DA18F3"/>
    <w:rsid w:val="00DA7B34"/>
    <w:rsid w:val="00DB5F7C"/>
    <w:rsid w:val="00DC07A7"/>
    <w:rsid w:val="00DC083C"/>
    <w:rsid w:val="00DD4F28"/>
    <w:rsid w:val="00DE30BC"/>
    <w:rsid w:val="00DF12DF"/>
    <w:rsid w:val="00E10585"/>
    <w:rsid w:val="00E1204C"/>
    <w:rsid w:val="00E23D77"/>
    <w:rsid w:val="00E25C2B"/>
    <w:rsid w:val="00E30A6A"/>
    <w:rsid w:val="00E338BF"/>
    <w:rsid w:val="00E34D57"/>
    <w:rsid w:val="00E4228B"/>
    <w:rsid w:val="00E43CF5"/>
    <w:rsid w:val="00E44013"/>
    <w:rsid w:val="00E440D5"/>
    <w:rsid w:val="00E50877"/>
    <w:rsid w:val="00E553AC"/>
    <w:rsid w:val="00E57369"/>
    <w:rsid w:val="00E62464"/>
    <w:rsid w:val="00E63931"/>
    <w:rsid w:val="00E6765E"/>
    <w:rsid w:val="00E702F6"/>
    <w:rsid w:val="00E81FA4"/>
    <w:rsid w:val="00E82A70"/>
    <w:rsid w:val="00E838E7"/>
    <w:rsid w:val="00EA48D6"/>
    <w:rsid w:val="00EA49D9"/>
    <w:rsid w:val="00EA5767"/>
    <w:rsid w:val="00EA67D7"/>
    <w:rsid w:val="00EA6C39"/>
    <w:rsid w:val="00EC4FA5"/>
    <w:rsid w:val="00EC6D02"/>
    <w:rsid w:val="00ED28AF"/>
    <w:rsid w:val="00ED3845"/>
    <w:rsid w:val="00EE0A29"/>
    <w:rsid w:val="00EF31C9"/>
    <w:rsid w:val="00F01776"/>
    <w:rsid w:val="00F05B7B"/>
    <w:rsid w:val="00F22CC2"/>
    <w:rsid w:val="00F22FC8"/>
    <w:rsid w:val="00F236C7"/>
    <w:rsid w:val="00F238F5"/>
    <w:rsid w:val="00F36500"/>
    <w:rsid w:val="00F62377"/>
    <w:rsid w:val="00F64E57"/>
    <w:rsid w:val="00F74A3D"/>
    <w:rsid w:val="00F77619"/>
    <w:rsid w:val="00F77F6C"/>
    <w:rsid w:val="00F848EE"/>
    <w:rsid w:val="00F85777"/>
    <w:rsid w:val="00F91138"/>
    <w:rsid w:val="00FA47A8"/>
    <w:rsid w:val="00FA75FE"/>
    <w:rsid w:val="00FB10E0"/>
    <w:rsid w:val="00FC09C1"/>
    <w:rsid w:val="00FC0CF3"/>
    <w:rsid w:val="00FD2DA0"/>
    <w:rsid w:val="00FD5C74"/>
    <w:rsid w:val="00FD60D2"/>
    <w:rsid w:val="00FE099A"/>
    <w:rsid w:val="00FE2C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9651"/>
  <w15:docId w15:val="{642F8045-09AA-4116-8265-5448DA12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0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F11BE"/>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450A3"/>
    <w:pPr>
      <w:spacing w:after="120"/>
    </w:pPr>
  </w:style>
  <w:style w:type="character" w:customStyle="1" w:styleId="a4">
    <w:name w:val="Основной текст Знак"/>
    <w:basedOn w:val="a0"/>
    <w:link w:val="a3"/>
    <w:uiPriority w:val="99"/>
    <w:rsid w:val="004450A3"/>
    <w:rPr>
      <w:rFonts w:ascii="Times New Roman" w:eastAsia="Times New Roman" w:hAnsi="Times New Roman" w:cs="Times New Roman"/>
      <w:sz w:val="24"/>
      <w:szCs w:val="24"/>
      <w:lang w:eastAsia="ru-RU"/>
    </w:rPr>
  </w:style>
  <w:style w:type="paragraph" w:styleId="a5">
    <w:name w:val="No Spacing"/>
    <w:aliases w:val="мелкий,мой рабочий,No Spacing,Обя,норма,Без интеБез интервала,Без интервала11,Айгерим,свой,No Spacing1,без интервала,МОЙ СТИЛЬ,14 TNR,No Spacing11,Без интервала111,исполнитель,Без интерваль,Елжан,Без интервала2,Исполнитель,No Spacing_0"/>
    <w:link w:val="a6"/>
    <w:uiPriority w:val="1"/>
    <w:qFormat/>
    <w:rsid w:val="0055149C"/>
    <w:pPr>
      <w:spacing w:after="0" w:line="240" w:lineRule="auto"/>
    </w:pPr>
    <w:rPr>
      <w:rFonts w:ascii="Times New Roman" w:eastAsia="Times New Roman" w:hAnsi="Times New Roman" w:cs="Times New Roman"/>
      <w:sz w:val="24"/>
      <w:szCs w:val="24"/>
      <w:lang w:eastAsia="ru-RU"/>
    </w:rPr>
  </w:style>
  <w:style w:type="character" w:customStyle="1" w:styleId="s0">
    <w:name w:val="s0"/>
    <w:basedOn w:val="a0"/>
    <w:rsid w:val="00FB10E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20">
    <w:name w:val="Заголовок 2 Знак"/>
    <w:basedOn w:val="a0"/>
    <w:link w:val="2"/>
    <w:rsid w:val="002F11BE"/>
    <w:rPr>
      <w:rFonts w:ascii="Times New Roman" w:eastAsia="Times New Roman" w:hAnsi="Times New Roman" w:cs="Times New Roman"/>
      <w:sz w:val="28"/>
      <w:szCs w:val="20"/>
      <w:lang w:eastAsia="ru-RU"/>
    </w:rPr>
  </w:style>
  <w:style w:type="character" w:styleId="a7">
    <w:name w:val="Strong"/>
    <w:basedOn w:val="a0"/>
    <w:qFormat/>
    <w:rsid w:val="00870BA3"/>
    <w:rPr>
      <w:b/>
      <w:bCs/>
    </w:rPr>
  </w:style>
  <w:style w:type="paragraph" w:customStyle="1" w:styleId="1">
    <w:name w:val="Без интервала1"/>
    <w:rsid w:val="00FA47A8"/>
    <w:pPr>
      <w:spacing w:after="0" w:line="240" w:lineRule="auto"/>
    </w:pPr>
    <w:rPr>
      <w:rFonts w:ascii="Calibri" w:eastAsia="Times New Roman" w:hAnsi="Calibri" w:cs="Times New Roman"/>
    </w:rPr>
  </w:style>
  <w:style w:type="paragraph" w:styleId="a8">
    <w:name w:val="List Paragraph"/>
    <w:aliases w:val="маркированный,strich,2nd Tier Header,List Paragraph,Абзац списка2,Heading1,Colorful List - Accent 11,Colorful List - Accent 11CxSpLast,H1-1,Заголовок3,Bullet List,FooterText,numbered,Списки,List Paragraph2,ненум_список,References,Bullets"/>
    <w:basedOn w:val="a"/>
    <w:link w:val="a9"/>
    <w:uiPriority w:val="34"/>
    <w:qFormat/>
    <w:rsid w:val="00F236C7"/>
    <w:pPr>
      <w:ind w:left="720"/>
      <w:contextualSpacing/>
    </w:pPr>
  </w:style>
  <w:style w:type="paragraph" w:styleId="aa">
    <w:name w:val="header"/>
    <w:basedOn w:val="a"/>
    <w:link w:val="ab"/>
    <w:unhideWhenUsed/>
    <w:rsid w:val="00ED3845"/>
    <w:pPr>
      <w:tabs>
        <w:tab w:val="center" w:pos="4677"/>
        <w:tab w:val="right" w:pos="9355"/>
      </w:tabs>
    </w:pPr>
  </w:style>
  <w:style w:type="character" w:customStyle="1" w:styleId="ab">
    <w:name w:val="Верхний колонтитул Знак"/>
    <w:basedOn w:val="a0"/>
    <w:link w:val="aa"/>
    <w:rsid w:val="00ED3845"/>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ED3845"/>
    <w:pPr>
      <w:tabs>
        <w:tab w:val="center" w:pos="4677"/>
        <w:tab w:val="right" w:pos="9355"/>
      </w:tabs>
    </w:pPr>
  </w:style>
  <w:style w:type="character" w:customStyle="1" w:styleId="ad">
    <w:name w:val="Нижний колонтитул Знак"/>
    <w:basedOn w:val="a0"/>
    <w:link w:val="ac"/>
    <w:uiPriority w:val="99"/>
    <w:semiHidden/>
    <w:rsid w:val="00ED3845"/>
    <w:rPr>
      <w:rFonts w:ascii="Times New Roman" w:eastAsia="Times New Roman" w:hAnsi="Times New Roman" w:cs="Times New Roman"/>
      <w:sz w:val="24"/>
      <w:szCs w:val="24"/>
      <w:lang w:eastAsia="ru-RU"/>
    </w:rPr>
  </w:style>
  <w:style w:type="paragraph" w:styleId="ae">
    <w:name w:val="Normal (Web)"/>
    <w:aliases w:val="Обычный (Web),Обычный (веб)1,Знак Знак,Знак4 Знак Знак,Знак4,Знак4 Знак Знак Знак Знак,Знак4 Знак,Обычный (веб)1 Знак Знак Зн,Обычный (Web) Знак Знак Знак Знак,Обычный (Web) Знак Знак Знак Знак Знак Знак Знак Знак Знак,Знак Знак4"/>
    <w:basedOn w:val="a"/>
    <w:link w:val="af"/>
    <w:qFormat/>
    <w:rsid w:val="00082549"/>
    <w:pPr>
      <w:spacing w:before="100" w:beforeAutospacing="1" w:after="100" w:afterAutospacing="1"/>
    </w:pPr>
  </w:style>
  <w:style w:type="paragraph" w:customStyle="1" w:styleId="10">
    <w:name w:val="Стиль1"/>
    <w:basedOn w:val="a"/>
    <w:link w:val="11"/>
    <w:qFormat/>
    <w:rsid w:val="00561FB0"/>
    <w:pPr>
      <w:ind w:left="360"/>
      <w:jc w:val="both"/>
    </w:pPr>
    <w:rPr>
      <w:rFonts w:eastAsia="Calibri"/>
      <w:sz w:val="28"/>
      <w:szCs w:val="28"/>
      <w:lang w:eastAsia="en-US"/>
    </w:rPr>
  </w:style>
  <w:style w:type="character" w:customStyle="1" w:styleId="11">
    <w:name w:val="Стиль1 Знак"/>
    <w:link w:val="10"/>
    <w:rsid w:val="00561FB0"/>
    <w:rPr>
      <w:rFonts w:ascii="Times New Roman" w:eastAsia="Calibri" w:hAnsi="Times New Roman" w:cs="Times New Roman"/>
      <w:sz w:val="28"/>
      <w:szCs w:val="28"/>
    </w:rPr>
  </w:style>
  <w:style w:type="character" w:customStyle="1" w:styleId="a6">
    <w:name w:val="Без интервала Знак"/>
    <w:aliases w:val="мелкий Знак,мой рабочий Знак,No Spacing Знак,Обя Знак,норма Знак,Без интеБез интервала Знак,Без интервала11 Знак,Айгерим Знак,свой Знак,No Spacing1 Знак,без интервала Знак,МОЙ СТИЛЬ Знак,14 TNR Знак,No Spacing11 Знак,исполнитель Знак"/>
    <w:link w:val="a5"/>
    <w:uiPriority w:val="1"/>
    <w:rsid w:val="001E7112"/>
    <w:rPr>
      <w:rFonts w:ascii="Times New Roman" w:eastAsia="Times New Roman" w:hAnsi="Times New Roman" w:cs="Times New Roman"/>
      <w:sz w:val="24"/>
      <w:szCs w:val="24"/>
      <w:lang w:eastAsia="ru-RU"/>
    </w:rPr>
  </w:style>
  <w:style w:type="character" w:styleId="af0">
    <w:name w:val="Hyperlink"/>
    <w:uiPriority w:val="99"/>
    <w:unhideWhenUsed/>
    <w:rsid w:val="009C0954"/>
    <w:rPr>
      <w:color w:val="0000FF"/>
      <w:u w:val="single"/>
    </w:rPr>
  </w:style>
  <w:style w:type="paragraph" w:customStyle="1" w:styleId="Default">
    <w:name w:val="Default"/>
    <w:rsid w:val="00F3650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9">
    <w:name w:val="Абзац списка Знак"/>
    <w:aliases w:val="маркированный Знак,strich Знак,2nd Tier Header Знак,List Paragraph Знак,Абзац списка2 Знак,Heading1 Знак,Colorful List - Accent 11 Знак,Colorful List - Accent 11CxSpLast Знак,H1-1 Знак,Заголовок3 Знак,Bullet List Знак,FooterText Знак"/>
    <w:link w:val="a8"/>
    <w:uiPriority w:val="34"/>
    <w:locked/>
    <w:rsid w:val="00E44013"/>
    <w:rPr>
      <w:rFonts w:ascii="Times New Roman" w:eastAsia="Times New Roman" w:hAnsi="Times New Roman" w:cs="Times New Roman"/>
      <w:sz w:val="24"/>
      <w:szCs w:val="24"/>
      <w:lang w:eastAsia="ru-RU"/>
    </w:rPr>
  </w:style>
  <w:style w:type="character" w:customStyle="1" w:styleId="af">
    <w:name w:val="Обычный (Интернет) Знак"/>
    <w:aliases w:val="Обычный (Web) Знак,Обычный (веб)1 Знак,Знак Знак Знак,Знак4 Знак Знак Знак,Знак4 Знак1,Знак4 Знак Знак Знак Знак Знак,Знак4 Знак Знак1,Обычный (веб)1 Знак Знак Зн Знак,Обычный (Web) Знак Знак Знак Знак Знак,Знак Знак4 Знак"/>
    <w:link w:val="ae"/>
    <w:qFormat/>
    <w:locked/>
    <w:rsid w:val="00F77619"/>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3D5E7F"/>
    <w:rPr>
      <w:rFonts w:ascii="Tahoma" w:hAnsi="Tahoma" w:cs="Tahoma"/>
      <w:sz w:val="16"/>
      <w:szCs w:val="16"/>
    </w:rPr>
  </w:style>
  <w:style w:type="character" w:customStyle="1" w:styleId="af2">
    <w:name w:val="Текст выноски Знак"/>
    <w:basedOn w:val="a0"/>
    <w:link w:val="af1"/>
    <w:uiPriority w:val="99"/>
    <w:semiHidden/>
    <w:rsid w:val="003D5E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04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D568C-F0DC-4F5C-B942-7FAA5361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1392</Words>
  <Characters>7940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UserND</dc:creator>
  <cp:lastModifiedBy>Дарын Әлімханұлы Әлімхан</cp:lastModifiedBy>
  <cp:revision>2</cp:revision>
  <cp:lastPrinted>2022-01-10T06:37:00Z</cp:lastPrinted>
  <dcterms:created xsi:type="dcterms:W3CDTF">2023-01-19T10:39:00Z</dcterms:created>
  <dcterms:modified xsi:type="dcterms:W3CDTF">2023-01-19T10:39:00Z</dcterms:modified>
</cp:coreProperties>
</file>