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A5" w:rsidRDefault="00417CA5" w:rsidP="00417CA5">
      <w:pPr>
        <w:spacing w:after="0" w:line="240" w:lineRule="auto"/>
        <w:ind w:left="7371"/>
        <w:jc w:val="center"/>
        <w:rPr>
          <w:color w:val="000000"/>
          <w:sz w:val="24"/>
          <w:szCs w:val="24"/>
          <w:lang w:val="ru-RU"/>
        </w:rPr>
      </w:pPr>
      <w:r w:rsidRPr="00B82886">
        <w:rPr>
          <w:color w:val="000000"/>
          <w:sz w:val="24"/>
          <w:szCs w:val="24"/>
          <w:lang w:val="ru-RU"/>
        </w:rPr>
        <w:t xml:space="preserve">«Жеке </w:t>
      </w:r>
      <w:proofErr w:type="spellStart"/>
      <w:r w:rsidRPr="00B82886">
        <w:rPr>
          <w:color w:val="000000"/>
          <w:sz w:val="24"/>
          <w:szCs w:val="24"/>
          <w:lang w:val="ru-RU"/>
        </w:rPr>
        <w:t>практикамен</w:t>
      </w:r>
      <w:proofErr w:type="spellEnd"/>
      <w:r w:rsidRPr="00B82886"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proofErr w:type="spellStart"/>
      <w:r w:rsidRPr="00B82886">
        <w:rPr>
          <w:color w:val="000000"/>
          <w:sz w:val="24"/>
          <w:szCs w:val="24"/>
          <w:lang w:val="ru-RU"/>
        </w:rPr>
        <w:t>айналысатын</w:t>
      </w:r>
      <w:proofErr w:type="spellEnd"/>
      <w:r w:rsidRPr="00B8288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82886">
        <w:rPr>
          <w:color w:val="000000"/>
          <w:sz w:val="24"/>
          <w:szCs w:val="24"/>
          <w:lang w:val="ru-RU"/>
        </w:rPr>
        <w:t>адам</w:t>
      </w:r>
      <w:proofErr w:type="spellEnd"/>
      <w:r w:rsidRPr="00B82886">
        <w:rPr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proofErr w:type="spellStart"/>
      <w:r w:rsidRPr="00B82886">
        <w:rPr>
          <w:color w:val="000000"/>
          <w:sz w:val="24"/>
          <w:szCs w:val="24"/>
          <w:lang w:val="ru-RU"/>
        </w:rPr>
        <w:t>ретінде</w:t>
      </w:r>
      <w:proofErr w:type="spellEnd"/>
      <w:r w:rsidRPr="00B8288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82886">
        <w:rPr>
          <w:color w:val="000000"/>
          <w:sz w:val="24"/>
          <w:szCs w:val="24"/>
          <w:lang w:val="ru-RU"/>
        </w:rPr>
        <w:t>тіркеу</w:t>
      </w:r>
      <w:proofErr w:type="spellEnd"/>
      <w:r w:rsidRPr="00B8288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82886">
        <w:rPr>
          <w:color w:val="000000"/>
          <w:sz w:val="24"/>
          <w:szCs w:val="24"/>
          <w:lang w:val="ru-RU"/>
        </w:rPr>
        <w:t>есебі</w:t>
      </w:r>
      <w:proofErr w:type="spellEnd"/>
      <w:r w:rsidRPr="00B82886">
        <w:rPr>
          <w:color w:val="000000"/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br/>
      </w:r>
      <w:proofErr w:type="spellStart"/>
      <w:r w:rsidRPr="00B82886">
        <w:rPr>
          <w:color w:val="000000"/>
          <w:sz w:val="24"/>
          <w:szCs w:val="24"/>
          <w:lang w:val="ru-RU"/>
        </w:rPr>
        <w:t>мемлекеттік</w:t>
      </w:r>
      <w:proofErr w:type="spellEnd"/>
      <w:r w:rsidRPr="00B8288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82886">
        <w:rPr>
          <w:color w:val="000000"/>
          <w:sz w:val="24"/>
          <w:szCs w:val="24"/>
          <w:lang w:val="ru-RU"/>
        </w:rPr>
        <w:t>қызметтерді</w:t>
      </w:r>
      <w:proofErr w:type="spellEnd"/>
      <w:r>
        <w:rPr>
          <w:sz w:val="24"/>
          <w:szCs w:val="24"/>
          <w:lang w:val="ru-RU"/>
        </w:rPr>
        <w:br/>
      </w:r>
      <w:proofErr w:type="spellStart"/>
      <w:r w:rsidRPr="00B82886">
        <w:rPr>
          <w:color w:val="000000"/>
          <w:sz w:val="24"/>
          <w:szCs w:val="24"/>
          <w:lang w:val="ru-RU"/>
        </w:rPr>
        <w:t>көрсету</w:t>
      </w:r>
      <w:proofErr w:type="spellEnd"/>
      <w:r w:rsidRPr="00B82886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B82886">
        <w:rPr>
          <w:color w:val="000000"/>
          <w:sz w:val="24"/>
          <w:szCs w:val="24"/>
          <w:lang w:val="ru-RU"/>
        </w:rPr>
        <w:t>қағидаларына</w:t>
      </w:r>
      <w:proofErr w:type="spellEnd"/>
      <w:r>
        <w:rPr>
          <w:sz w:val="24"/>
          <w:szCs w:val="24"/>
          <w:lang w:val="ru-RU"/>
        </w:rPr>
        <w:br/>
      </w:r>
      <w:r w:rsidRPr="00B82886">
        <w:rPr>
          <w:color w:val="000000"/>
          <w:sz w:val="24"/>
          <w:szCs w:val="24"/>
          <w:lang w:val="ru-RU"/>
        </w:rPr>
        <w:t>1-қосымша</w:t>
      </w:r>
    </w:p>
    <w:p w:rsidR="00417CA5" w:rsidRDefault="00417CA5" w:rsidP="00417CA5">
      <w:pPr>
        <w:spacing w:after="0" w:line="240" w:lineRule="auto"/>
        <w:ind w:left="7371"/>
        <w:jc w:val="center"/>
        <w:rPr>
          <w:color w:val="000000"/>
          <w:sz w:val="24"/>
          <w:szCs w:val="24"/>
          <w:lang w:val="ru-RU"/>
        </w:rPr>
      </w:pPr>
    </w:p>
    <w:p w:rsidR="00417CA5" w:rsidRDefault="00417CA5" w:rsidP="00417CA5">
      <w:pPr>
        <w:spacing w:after="0" w:line="240" w:lineRule="auto"/>
        <w:jc w:val="center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lang w:val="ru-RU"/>
        </w:rPr>
        <w:t>Мемлекетт</w:t>
      </w:r>
      <w:proofErr w:type="spellEnd"/>
      <w:r>
        <w:rPr>
          <w:color w:val="000000"/>
          <w:sz w:val="24"/>
          <w:szCs w:val="24"/>
          <w:lang w:val="kk-KZ"/>
        </w:rPr>
        <w:t>ік қызмет көрсетуге қойылатын негізгі талаптардың тізбесі</w:t>
      </w:r>
    </w:p>
    <w:p w:rsidR="00417CA5" w:rsidRDefault="00417CA5" w:rsidP="00417CA5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</w:p>
    <w:tbl>
      <w:tblPr>
        <w:tblW w:w="9781" w:type="dxa"/>
        <w:tblCellSpacing w:w="0" w:type="dxa"/>
        <w:tblInd w:w="28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4"/>
        <w:gridCol w:w="3349"/>
        <w:gridCol w:w="5621"/>
        <w:gridCol w:w="147"/>
      </w:tblGrid>
      <w:tr w:rsidR="00417CA5" w:rsidRPr="00FF4C40" w:rsidTr="00B42853">
        <w:trPr>
          <w:trHeight w:val="30"/>
          <w:tblCellSpacing w:w="0" w:type="dxa"/>
        </w:trPr>
        <w:tc>
          <w:tcPr>
            <w:tcW w:w="978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B82886">
              <w:rPr>
                <w:color w:val="000000"/>
                <w:sz w:val="24"/>
                <w:szCs w:val="24"/>
                <w:lang w:val="ru-RU"/>
              </w:rPr>
              <w:t>«</w:t>
            </w:r>
            <w:r w:rsidRPr="00C83533">
              <w:rPr>
                <w:color w:val="000000"/>
                <w:sz w:val="24"/>
                <w:szCs w:val="24"/>
                <w:lang w:val="kk-KZ"/>
              </w:rPr>
              <w:t>Жеке практикамен айналысатын адам ретінде тіркеу есебі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Pr="00C8353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83039">
              <w:rPr>
                <w:color w:val="000000"/>
                <w:sz w:val="24"/>
                <w:szCs w:val="24"/>
                <w:lang w:val="kk-KZ"/>
              </w:rPr>
              <w:t>мемлекеттік қызмет</w:t>
            </w:r>
            <w:r w:rsidRPr="00D83039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83039">
              <w:rPr>
                <w:color w:val="000000"/>
                <w:sz w:val="24"/>
                <w:szCs w:val="24"/>
                <w:lang w:val="kk-KZ"/>
              </w:rPr>
              <w:t>көрсетуге қойылатын негізгі талаптар тізбесі</w:t>
            </w:r>
          </w:p>
        </w:tc>
      </w:tr>
      <w:tr w:rsidR="00417CA5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before="100" w:beforeAutospacing="1" w:after="144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Қаржы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министрлігінің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кірістер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комитетінің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аудандар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қалалар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қалалардағы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аудандар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арнайы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экономикалық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аймақтар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аумақтарындағы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аумақтық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органдары</w:t>
            </w:r>
            <w:proofErr w:type="spellEnd"/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8353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көрсетуші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7CA5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28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 xml:space="preserve">1) 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есебінен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шығару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есебінен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шығару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Азаматтарға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үкімет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коммерциялық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емес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акционерлік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қоғамы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br/>
            </w:r>
            <w:r w:rsidRPr="00C83533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адам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ретінде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есебіне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қою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өзгерістер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енгізу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- www.egov.kz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үкімет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веб-порт</w:t>
            </w:r>
            <w:r>
              <w:rPr>
                <w:color w:val="000000"/>
                <w:sz w:val="24"/>
                <w:szCs w:val="24"/>
              </w:rPr>
              <w:t>алы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бұдан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әрі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портал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color w:val="000000"/>
                <w:sz w:val="24"/>
                <w:szCs w:val="24"/>
              </w:rPr>
              <w:t>арқылы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7CA5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348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 xml:space="preserve">1) 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 –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азаматын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адам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ретінде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есебіне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қою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салықтық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өтінішті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күннен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1 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br/>
            </w:r>
            <w:r w:rsidRPr="00C83533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адамның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орналасқан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мәліметтерді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өзгерту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салықтық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өтінішті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күннен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кейінгі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1 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BC13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адамды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есебінен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шығару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алушыны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есебінен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шығарған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күннен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1 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интернет-ресурс</w:t>
            </w:r>
            <w:r>
              <w:rPr>
                <w:color w:val="000000"/>
                <w:sz w:val="24"/>
                <w:szCs w:val="24"/>
              </w:rPr>
              <w:t>ында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www.kgd.kz </w:t>
            </w:r>
            <w:proofErr w:type="spellStart"/>
            <w:r>
              <w:rPr>
                <w:color w:val="000000"/>
                <w:sz w:val="24"/>
                <w:szCs w:val="24"/>
              </w:rPr>
              <w:t>орналастырылады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543FFD">
              <w:rPr>
                <w:color w:val="000000"/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практикаға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қатысты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тоқтатылған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алушының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берушіге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құжаттар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топтамасын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тапсыруы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күтудің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рұқсат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етілген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ең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ұзақ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уақыты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корпорациясына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-15 (</w:t>
            </w:r>
            <w:r w:rsidRPr="00543FFD">
              <w:rPr>
                <w:color w:val="000000"/>
                <w:sz w:val="24"/>
                <w:szCs w:val="24"/>
                <w:lang w:val="ru-RU"/>
              </w:rPr>
              <w:t>он</w:t>
            </w:r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r w:rsidRPr="00543FFD">
              <w:rPr>
                <w:color w:val="000000"/>
                <w:sz w:val="24"/>
                <w:szCs w:val="24"/>
                <w:lang w:val="ru-RU"/>
              </w:rPr>
              <w:t>бес</w:t>
            </w:r>
            <w:r w:rsidRPr="00543FFD">
              <w:rPr>
                <w:color w:val="000000"/>
                <w:sz w:val="24"/>
                <w:szCs w:val="24"/>
              </w:rPr>
              <w:t xml:space="preserve">) </w:t>
            </w:r>
            <w:r w:rsidRPr="00543FFD">
              <w:rPr>
                <w:color w:val="000000"/>
                <w:sz w:val="24"/>
                <w:szCs w:val="24"/>
                <w:lang w:val="ru-RU"/>
              </w:rPr>
              <w:t>минут</w:t>
            </w:r>
            <w:r w:rsidRPr="00543FFD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543FFD">
              <w:rPr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берушінің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алушыға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көрсетудің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рұқсат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етілген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ең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ұзақ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уақыты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FFD">
              <w:rPr>
                <w:color w:val="000000"/>
                <w:sz w:val="24"/>
                <w:szCs w:val="24"/>
                <w:lang w:val="ru-RU"/>
              </w:rPr>
              <w:t>корпорацияда</w:t>
            </w:r>
            <w:proofErr w:type="spellEnd"/>
            <w:r w:rsidRPr="00543FFD">
              <w:rPr>
                <w:color w:val="000000"/>
                <w:sz w:val="24"/>
                <w:szCs w:val="24"/>
              </w:rPr>
              <w:t xml:space="preserve"> – 15 (</w:t>
            </w:r>
            <w:r w:rsidRPr="00543FFD">
              <w:rPr>
                <w:color w:val="000000"/>
                <w:sz w:val="24"/>
                <w:szCs w:val="24"/>
                <w:lang w:val="ru-RU"/>
              </w:rPr>
              <w:t>он</w:t>
            </w:r>
            <w:r w:rsidRPr="00543FFD">
              <w:rPr>
                <w:color w:val="000000"/>
                <w:sz w:val="24"/>
                <w:szCs w:val="24"/>
              </w:rPr>
              <w:t xml:space="preserve"> </w:t>
            </w:r>
            <w:r w:rsidRPr="00543FFD">
              <w:rPr>
                <w:color w:val="000000"/>
                <w:sz w:val="24"/>
                <w:szCs w:val="24"/>
                <w:lang w:val="ru-RU"/>
              </w:rPr>
              <w:t>бес</w:t>
            </w:r>
            <w:r w:rsidRPr="00543FFD">
              <w:rPr>
                <w:color w:val="000000"/>
                <w:sz w:val="24"/>
                <w:szCs w:val="24"/>
              </w:rPr>
              <w:t xml:space="preserve">) </w:t>
            </w:r>
            <w:r w:rsidRPr="00543FFD">
              <w:rPr>
                <w:color w:val="000000"/>
                <w:sz w:val="24"/>
                <w:szCs w:val="24"/>
                <w:lang w:val="ru-RU"/>
              </w:rPr>
              <w:t>минут</w:t>
            </w:r>
            <w:r w:rsidRPr="00543FFD">
              <w:rPr>
                <w:color w:val="000000"/>
                <w:sz w:val="24"/>
                <w:szCs w:val="24"/>
              </w:rPr>
              <w:t>.</w:t>
            </w:r>
          </w:p>
        </w:tc>
      </w:tr>
      <w:tr w:rsidR="00417CA5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Э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лектрондық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) /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қағаз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түрінде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.</w:t>
            </w:r>
          </w:p>
        </w:tc>
      </w:tr>
      <w:tr w:rsidR="00417CA5" w:rsidRPr="00FF4C40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768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адам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ретінде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есебіне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қою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адамның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деректерін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өзгерту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адамды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есептен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шығару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83533">
              <w:rPr>
                <w:color w:val="000000"/>
                <w:sz w:val="24"/>
                <w:szCs w:val="24"/>
              </w:rPr>
              <w:t>www</w:t>
            </w:r>
            <w:r w:rsidRPr="00C83533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kgd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берушінің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интернет-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ресурсына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адамды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есептен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шығару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ақпаратты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орналастыру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адамды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есептен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шығару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кезінде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адам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камералдық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нәтижелері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бұзушылықтар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салықтық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берешек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әлеуметтік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төлемдер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берешек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болмаған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кезде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қорытынды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жасалған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камералдық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нәтижелері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анықталған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бұзушылықтар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салықтық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берешек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әлеуметтік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төлемдер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берешек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болмаған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кезде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осындай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бұзушылықтарды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жою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хабарлама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орындалған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салықтық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берешек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кезде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камералдық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бақылау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нәтижелері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анықталған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бұзушылықтар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толық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көлемде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жойылған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кезде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салықтық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берешек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әлеуметтік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төлемдер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берешек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өтелген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күннен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бастап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есебінен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шығарылды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деп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танылады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Тізбенің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9-тармағында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көрсетілген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жағдайларда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негіздемелер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көрсетуші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көрсетуден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бас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тарту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уәжделген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жауабы</w:t>
            </w:r>
            <w:proofErr w:type="spellEnd"/>
            <w:r w:rsidRPr="00C83533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7CA5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ақы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заңдарымеп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ақыны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1320" w:line="240" w:lineRule="auto"/>
              <w:ind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тегін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ұсынылады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.</w:t>
            </w:r>
          </w:p>
        </w:tc>
      </w:tr>
      <w:tr w:rsidR="00417CA5" w:rsidRPr="00FF4C40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108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объектілерінің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Кодексіне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 w:rsidRPr="00C8353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ҚР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кодексі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) 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Республикасындағы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мерекелер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</w:t>
            </w:r>
            <w:r>
              <w:rPr>
                <w:color w:val="000000"/>
                <w:sz w:val="24"/>
                <w:szCs w:val="24"/>
              </w:rPr>
              <w:t>азақстан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Заңына</w:t>
            </w:r>
            <w:proofErr w:type="spellEnd"/>
            <w:r>
              <w:rPr>
                <w:color w:val="000000"/>
                <w:sz w:val="24"/>
                <w:szCs w:val="24"/>
              </w:rPr>
              <w:br/>
            </w:r>
            <w:r w:rsidRPr="00C8353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ҚР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мерекелер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Заңы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мерекелік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күндерден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жұмаға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13.00-ден 14.30-ға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дейінгі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түскі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үзіліспен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9.00-ден 18.30-ға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.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кезекпен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алдын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жазылу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етілмейді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жеделдетілген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көзделмеген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ҚР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кодексіне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ҚР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мерекелер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Заңына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мерекелік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күндерден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басқа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алғанда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үзіліссіз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9.00-ден 18.00-ге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халыққа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кезекші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бөлімдері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дүйсенбіден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жұманы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қоса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алғанда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9.00-ден 20.00-ге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сенбі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сағат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9.00-ден 13.00-ге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дейін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.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кезек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тәртібімен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жүргізіледі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жеделдетілген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көзделмеген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кезекті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брондауға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болады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br/>
            </w:r>
            <w:r w:rsidRPr="00C83533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жұмыстарын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жүргізуге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үзілістерді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тәулік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бойы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ҚР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кодексіне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ҚР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мерекелер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Заңына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аяқталғаннан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күндері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өтініштерді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нәтижелерін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келесі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).</w:t>
            </w:r>
          </w:p>
          <w:p w:rsidR="00417CA5" w:rsidRDefault="00417CA5" w:rsidP="00B42853">
            <w:pPr>
              <w:spacing w:after="0" w:line="240" w:lineRule="auto"/>
              <w:ind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орындарының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мекенжайлары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:</w:t>
            </w:r>
          </w:p>
          <w:p w:rsidR="00417CA5" w:rsidRDefault="00417CA5" w:rsidP="00B42853">
            <w:pPr>
              <w:spacing w:after="0" w:line="240" w:lineRule="auto"/>
              <w:ind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>1)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</w:t>
            </w:r>
            <w:r w:rsidRPr="00C17DC9">
              <w:rPr>
                <w:sz w:val="24"/>
                <w:szCs w:val="24"/>
              </w:rPr>
              <w:t>www.kgd.gov.kz</w:t>
            </w:r>
            <w:r w:rsidRPr="00C83533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D06932">
              <w:rPr>
                <w:color w:val="000000"/>
                <w:sz w:val="24"/>
                <w:szCs w:val="24"/>
              </w:rPr>
              <w:t>2)</w:t>
            </w:r>
            <w:proofErr w:type="spellStart"/>
            <w:r w:rsidRPr="00D06932">
              <w:rPr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D069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6932">
              <w:rPr>
                <w:color w:val="000000"/>
                <w:sz w:val="24"/>
                <w:szCs w:val="24"/>
                <w:lang w:val="ru-RU"/>
              </w:rPr>
              <w:t>корпорацияның</w:t>
            </w:r>
            <w:proofErr w:type="spellEnd"/>
            <w:r w:rsidRPr="00D06932">
              <w:rPr>
                <w:color w:val="000000"/>
                <w:sz w:val="24"/>
                <w:szCs w:val="24"/>
              </w:rPr>
              <w:t xml:space="preserve"> – </w:t>
            </w:r>
            <w:r w:rsidRPr="00C83533">
              <w:rPr>
                <w:color w:val="000000"/>
                <w:sz w:val="24"/>
                <w:szCs w:val="24"/>
              </w:rPr>
              <w:t>www</w:t>
            </w:r>
            <w:r w:rsidRPr="00D06932">
              <w:rPr>
                <w:color w:val="000000"/>
                <w:sz w:val="24"/>
                <w:szCs w:val="24"/>
              </w:rPr>
              <w:t xml:space="preserve">. </w:t>
            </w:r>
            <w:r w:rsidRPr="00C83533">
              <w:rPr>
                <w:color w:val="000000"/>
                <w:sz w:val="24"/>
                <w:szCs w:val="24"/>
              </w:rPr>
              <w:t>gov</w:t>
            </w:r>
            <w:r w:rsidRPr="00D06932">
              <w:rPr>
                <w:color w:val="000000"/>
                <w:sz w:val="24"/>
                <w:szCs w:val="24"/>
              </w:rPr>
              <w:t>4</w:t>
            </w:r>
            <w:r w:rsidRPr="00C83533">
              <w:rPr>
                <w:color w:val="000000"/>
                <w:sz w:val="24"/>
                <w:szCs w:val="24"/>
              </w:rPr>
              <w:t>c</w:t>
            </w:r>
            <w:r w:rsidRPr="00D06932">
              <w:rPr>
                <w:color w:val="000000"/>
                <w:sz w:val="24"/>
                <w:szCs w:val="24"/>
              </w:rPr>
              <w:t>.</w:t>
            </w:r>
            <w:r w:rsidRPr="00C83533">
              <w:rPr>
                <w:color w:val="000000"/>
                <w:sz w:val="24"/>
                <w:szCs w:val="24"/>
              </w:rPr>
              <w:t>kz</w:t>
            </w:r>
            <w:r w:rsidRPr="00D06932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06932">
              <w:rPr>
                <w:color w:val="000000"/>
                <w:sz w:val="24"/>
                <w:szCs w:val="24"/>
                <w:lang w:val="ru-RU"/>
              </w:rPr>
              <w:t>3)</w:t>
            </w:r>
            <w:r w:rsidRPr="00C83533">
              <w:rPr>
                <w:color w:val="000000"/>
                <w:sz w:val="24"/>
                <w:szCs w:val="24"/>
              </w:rPr>
              <w:t>www</w:t>
            </w:r>
            <w:r w:rsidRPr="00D0693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egov</w:t>
            </w:r>
            <w:proofErr w:type="spellEnd"/>
            <w:r w:rsidRPr="00D06932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D06932">
              <w:rPr>
                <w:color w:val="000000"/>
                <w:sz w:val="24"/>
                <w:szCs w:val="24"/>
                <w:lang w:val="ru-RU"/>
              </w:rPr>
              <w:t xml:space="preserve"> порталы интернет-</w:t>
            </w:r>
            <w:proofErr w:type="spellStart"/>
            <w:r w:rsidRPr="00D06932">
              <w:rPr>
                <w:color w:val="000000"/>
                <w:sz w:val="24"/>
                <w:szCs w:val="24"/>
                <w:lang w:val="ru-RU"/>
              </w:rPr>
              <w:t>ресурстарында</w:t>
            </w:r>
            <w:proofErr w:type="spellEnd"/>
            <w:r w:rsidRPr="00D0693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932">
              <w:rPr>
                <w:color w:val="000000"/>
                <w:sz w:val="24"/>
                <w:szCs w:val="24"/>
                <w:lang w:val="ru-RU"/>
              </w:rPr>
              <w:t>орналастырылған</w:t>
            </w:r>
            <w:proofErr w:type="spellEnd"/>
            <w:r w:rsidRPr="00D06932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7CA5" w:rsidRPr="00FF4C40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5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lastRenderedPageBreak/>
              <w:t>алушыдан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мәліметтер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тізбесі</w:t>
            </w:r>
            <w:proofErr w:type="spellEnd"/>
          </w:p>
          <w:p w:rsidR="00417CA5" w:rsidRDefault="00417CA5" w:rsidP="00B42853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lastRenderedPageBreak/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өкілдің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тиісті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өкілеттіктері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азаматтық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заңнамасына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берілген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құжаттың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негізінде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әрекет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ететін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өкілі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: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Порталға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: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lastRenderedPageBreak/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адам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ретінде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есебіне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қою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деректерін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өзгерту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: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қолтаңбасымен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– ЭЦҚ)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куәландырылған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нысанындағы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Қағидаға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3-қосымшаға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адам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ретінде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есебі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салықтық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өтініші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келу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тәртібімен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пошта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корпорацияға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: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тоқтату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қабылданған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практикамен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айналысатын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адам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ретінде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орналасқан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тіркеу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есебінен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шығару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мезгілде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: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Қағидаға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4-қосымшаға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тоқтату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салықтық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өтінішті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;</w:t>
            </w:r>
          </w:p>
          <w:p w:rsidR="00417CA5" w:rsidRPr="00FF4C40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тарату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салық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есептілігін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табыс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етеді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417CA5" w:rsidRPr="00FF4C40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Көрсетілетін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қызметті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беруші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цифрлық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құжаттарды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үкімет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>»</w:t>
            </w:r>
            <w:r w:rsidRPr="00FF4C40">
              <w:rPr>
                <w:color w:val="000000"/>
                <w:sz w:val="24"/>
                <w:szCs w:val="24"/>
                <w:lang w:val="ru-RU"/>
              </w:rPr>
              <w:br/>
            </w:r>
            <w:r w:rsidRPr="00C83533">
              <w:rPr>
                <w:color w:val="000000"/>
                <w:sz w:val="24"/>
                <w:szCs w:val="24"/>
                <w:lang w:val="ru-RU"/>
              </w:rPr>
              <w:t>веб</w:t>
            </w:r>
            <w:r w:rsidRPr="00FF4C40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порталында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тіркелген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пайдаланушының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ұялы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байланысының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абоненттік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нөмірі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ұсынылған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құжат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иесінің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келісімі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болған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жағдайда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іске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асырылған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83533">
              <w:rPr>
                <w:color w:val="000000"/>
                <w:sz w:val="24"/>
                <w:szCs w:val="24"/>
                <w:lang w:val="ru-RU"/>
              </w:rPr>
              <w:t>интеграция</w:t>
            </w:r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цифрлық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құжаттар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сервисінен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бір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реттік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парольді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83533">
              <w:rPr>
                <w:color w:val="000000"/>
                <w:sz w:val="24"/>
                <w:szCs w:val="24"/>
                <w:lang w:val="ru-RU"/>
              </w:rPr>
              <w:t>беру</w:t>
            </w:r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электрондық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үкімет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Pr="00C83533">
              <w:rPr>
                <w:color w:val="000000"/>
                <w:sz w:val="24"/>
                <w:szCs w:val="24"/>
                <w:lang w:val="ru-RU"/>
              </w:rPr>
              <w:t>веб</w:t>
            </w:r>
            <w:r w:rsidRPr="00FF4C40"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порталының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хабарламасына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жауап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ретінде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қысқа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мәтіндік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хабарлама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жіберу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  <w:lang w:val="ru-RU"/>
              </w:rPr>
              <w:t>алады</w:t>
            </w:r>
            <w:proofErr w:type="spellEnd"/>
            <w:r w:rsidRPr="00FF4C4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17CA5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60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заңдарымен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беруден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негіздемелері</w:t>
            </w:r>
            <w:proofErr w:type="spellEnd"/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796090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олардағы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анық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еместігін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анықтау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796090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ұсынылған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материалдардың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объектілердің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актілерінде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талаптарға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келмеуі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>;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 w:rsidRPr="00796090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етілетін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>, «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деректер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Заңының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8-бабына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қолжетімділігі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шектеулі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деректерге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жеткізуге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келісімі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болмауы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6090">
              <w:rPr>
                <w:color w:val="000000"/>
                <w:sz w:val="24"/>
                <w:szCs w:val="24"/>
              </w:rPr>
              <w:t>тартады</w:t>
            </w:r>
            <w:proofErr w:type="spellEnd"/>
            <w:r w:rsidRPr="00796090">
              <w:rPr>
                <w:color w:val="000000"/>
                <w:sz w:val="24"/>
                <w:szCs w:val="24"/>
              </w:rPr>
              <w:t>.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7CA5" w:rsidTr="00B42853">
        <w:trPr>
          <w:gridAfter w:val="1"/>
          <w:wAfter w:w="147" w:type="dxa"/>
          <w:trHeight w:val="30"/>
          <w:tblCellSpacing w:w="0" w:type="dxa"/>
        </w:trPr>
        <w:tc>
          <w:tcPr>
            <w:tcW w:w="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20" w:line="240" w:lineRule="auto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C83533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528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ескеріле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5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Халық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денсаулығы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жүйесі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Кодексінде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өзіне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өзі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өздігінен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қозғалу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бағдарлау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қабілетін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мүмкіндігін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жоғалтқан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алушыларға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қабылдауды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1414, 8 800 080 7777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орталығына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жүгіну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тұрғылықты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жеріне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барып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корпорацияның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қызметкерлері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жүргізеді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корпорация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).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ЭЦҚ-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интернет-ресурсында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www.kgd.gov.kz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Салық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төлеуші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кабинетінде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алуға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.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мәртебесі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ақпаратты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порталдағы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жеке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кабинеті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Бірыңғай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орталығы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қашықтықтан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жеткізу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режимінде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мүмкіндігі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.</w:t>
            </w:r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сервисі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мобилді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қосымшада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авторландырылған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пайдаланушылар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қолжетімді</w:t>
            </w:r>
            <w:proofErr w:type="spellEnd"/>
          </w:p>
          <w:p w:rsidR="00417CA5" w:rsidRDefault="00417CA5" w:rsidP="00B42853">
            <w:pPr>
              <w:spacing w:after="0" w:line="240" w:lineRule="auto"/>
              <w:ind w:left="216" w:right="275" w:firstLine="426"/>
              <w:jc w:val="both"/>
              <w:rPr>
                <w:sz w:val="24"/>
                <w:szCs w:val="24"/>
              </w:rPr>
            </w:pPr>
            <w:proofErr w:type="spellStart"/>
            <w:r w:rsidRPr="00C83533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құжатты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пайдалану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электрондық-цифрлық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қолтаңбаны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реттік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паролді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пайдалана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мобилді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қосымшада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авторландырудан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өту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одан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цифрлық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бөліміне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өтіп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құжатты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таңдау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533">
              <w:rPr>
                <w:color w:val="000000"/>
                <w:sz w:val="24"/>
                <w:szCs w:val="24"/>
              </w:rPr>
              <w:t>қажет</w:t>
            </w:r>
            <w:proofErr w:type="spellEnd"/>
            <w:r w:rsidRPr="00C83533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C2992" w:rsidRDefault="000C2992">
      <w:bookmarkStart w:id="0" w:name="_GoBack"/>
      <w:bookmarkEnd w:id="0"/>
    </w:p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A5"/>
    <w:rsid w:val="000C2992"/>
    <w:rsid w:val="0041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F006-C459-4DE1-A480-4C699B1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A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2024-08-14T08:55:00Z</dcterms:created>
  <dcterms:modified xsi:type="dcterms:W3CDTF">2024-08-14T08:57:00Z</dcterms:modified>
</cp:coreProperties>
</file>