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678"/>
        <w:gridCol w:w="2741"/>
        <w:gridCol w:w="392"/>
        <w:gridCol w:w="3518"/>
        <w:gridCol w:w="26"/>
      </w:tblGrid>
      <w:tr w:rsidR="00183E26" w:rsidTr="00B8196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>",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тоқтата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бастау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  <w:tr w:rsidR="00183E26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</w:tr>
      <w:tr w:rsidR="00183E26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183E26" w:rsidRPr="00526D65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bookmarkStart w:id="0" w:name="z7766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0"/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Азаматтарға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183E26" w:rsidRPr="00526D65" w:rsidRDefault="00183E26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526D65">
              <w:rPr>
                <w:color w:val="000000"/>
                <w:sz w:val="20"/>
                <w:lang w:val="ru-RU"/>
              </w:rPr>
              <w:t>3) "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үкіметтің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" веб-порталы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>;</w:t>
            </w:r>
          </w:p>
          <w:p w:rsidR="00183E26" w:rsidRPr="00526D65" w:rsidRDefault="00183E26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526D65">
              <w:rPr>
                <w:color w:val="000000"/>
                <w:sz w:val="20"/>
                <w:lang w:val="ru-RU"/>
              </w:rPr>
              <w:t xml:space="preserve">4)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ақпараттық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объектілері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оның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ішінде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банктік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ұымдардың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мобильді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қосымшалары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>), "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Салық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төлеуші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кабинеті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>" веб-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қосымшасы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knp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26D65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526D65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183E26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bookmarkStart w:id="1" w:name="z7769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1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"/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– 15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– 15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83E26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83E26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83E26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83E26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bookmarkStart w:id="2" w:name="z7771"/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8.30-ден 18.00-ға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2"/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етілмейді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13.00-ге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жүргізіледі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көзделмеген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брондауға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knp.kgd.gov.kz "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веб-қосымшасы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ҚР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ҚР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>
              <w:rPr>
                <w:color w:val="000000"/>
                <w:sz w:val="20"/>
              </w:rPr>
              <w:t xml:space="preserve">. gov.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gov4c.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"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веб-қосымшасы</w:t>
            </w:r>
            <w:proofErr w:type="spellEnd"/>
            <w:r>
              <w:rPr>
                <w:color w:val="000000"/>
                <w:sz w:val="20"/>
              </w:rPr>
              <w:t xml:space="preserve"> knp.kgd.gov.kz.</w:t>
            </w:r>
          </w:p>
        </w:tc>
      </w:tr>
      <w:tr w:rsidR="00183E26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bookmarkStart w:id="3" w:name="z7781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өкілеттіктері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3"/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бұйрыққа</w:t>
            </w:r>
            <w:proofErr w:type="spellEnd"/>
            <w:r>
              <w:rPr>
                <w:color w:val="000000"/>
                <w:sz w:val="20"/>
              </w:rPr>
              <w:t xml:space="preserve"> 2-қосымшаға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СЕН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мақсатында</w:t>
            </w:r>
            <w:proofErr w:type="spellEnd"/>
            <w:r>
              <w:rPr>
                <w:color w:val="000000"/>
                <w:sz w:val="20"/>
              </w:rPr>
              <w:t xml:space="preserve"> ҚҚС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– ҚҚС </w:t>
            </w:r>
            <w:proofErr w:type="spellStart"/>
            <w:r>
              <w:rPr>
                <w:color w:val="000000"/>
                <w:sz w:val="20"/>
              </w:rPr>
              <w:t>төлеуші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интеграция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мәтіндік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83E26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негіздемелері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bookmarkStart w:id="4" w:name="z7787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берешегінің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4"/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төлеушілер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83E26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20"/>
              <w:ind w:left="20"/>
              <w:jc w:val="both"/>
            </w:pPr>
            <w:bookmarkStart w:id="5" w:name="z7789"/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Халық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өздігінен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қозғалу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бағдарлау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жоғалтқан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қабылдауды</w:t>
            </w:r>
            <w:proofErr w:type="spellEnd"/>
            <w:r>
              <w:rPr>
                <w:color w:val="000000"/>
                <w:sz w:val="20"/>
              </w:rPr>
              <w:t xml:space="preserve"> 1414, 8 800 080 7777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bookmarkEnd w:id="5"/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knp.kgd.gov.kz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183E26" w:rsidRDefault="00183E26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таңбаны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83E26" w:rsidTr="00B8196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183E26" w:rsidRDefault="00183E26" w:rsidP="00B81968">
            <w:pPr>
              <w:spacing w:after="0"/>
              <w:jc w:val="center"/>
            </w:pPr>
            <w:bookmarkStart w:id="6" w:name="_GoBack"/>
            <w:bookmarkEnd w:id="6"/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есептілікті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әкелу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>",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ұсынуын</w:t>
            </w:r>
            <w:proofErr w:type="spellEnd"/>
          </w:p>
        </w:tc>
      </w:tr>
      <w:tr w:rsidR="00183E26" w:rsidTr="00B8196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E26" w:rsidRDefault="00183E26" w:rsidP="00B81968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тоқтата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бастау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183E26" w:rsidRDefault="00183E26" w:rsidP="00183E26">
      <w:pPr>
        <w:spacing w:after="0"/>
        <w:jc w:val="both"/>
      </w:pPr>
      <w:bookmarkStart w:id="7" w:name="z779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:rsidR="00183E26" w:rsidRDefault="00183E26" w:rsidP="00183E26">
      <w:pPr>
        <w:spacing w:after="0"/>
      </w:pPr>
      <w:bookmarkStart w:id="8" w:name="z7796"/>
      <w:bookmarkEnd w:id="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</w:p>
    <w:p w:rsidR="00183E26" w:rsidRDefault="00183E26" w:rsidP="00183E26">
      <w:pPr>
        <w:spacing w:after="0"/>
        <w:jc w:val="both"/>
      </w:pPr>
      <w:bookmarkStart w:id="9" w:name="z7797"/>
      <w:bookmarkEnd w:id="8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20-бабы 2-тармағын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филиалының</w:t>
      </w:r>
      <w:proofErr w:type="spellEnd"/>
      <w:r>
        <w:rPr>
          <w:color w:val="000000"/>
          <w:sz w:val="28"/>
        </w:rPr>
        <w:t xml:space="preserve"> №__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көрсетілсін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Сіздің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Қағиданың</w:t>
      </w:r>
      <w:proofErr w:type="spellEnd"/>
      <w:r>
        <w:rPr>
          <w:color w:val="000000"/>
          <w:sz w:val="28"/>
        </w:rPr>
        <w:t xml:space="preserve"> 1-қосымшасына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Тізбенің</w:t>
      </w:r>
      <w:proofErr w:type="spellEnd"/>
      <w:r>
        <w:rPr>
          <w:color w:val="000000"/>
          <w:sz w:val="28"/>
        </w:rPr>
        <w:t xml:space="preserve"> 8-тармағында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етпеуіңізге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ұсынуыңызға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"____________________________________________________"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>:</w:t>
      </w:r>
    </w:p>
    <w:p w:rsidR="00183E26" w:rsidRDefault="00183E26" w:rsidP="00183E26">
      <w:pPr>
        <w:spacing w:after="0"/>
        <w:jc w:val="both"/>
      </w:pPr>
      <w:bookmarkStart w:id="10" w:name="z7798"/>
      <w:bookmarkEnd w:id="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:</w:t>
      </w:r>
    </w:p>
    <w:p w:rsidR="00183E26" w:rsidRDefault="00183E26" w:rsidP="00183E26">
      <w:pPr>
        <w:spacing w:after="0"/>
        <w:jc w:val="both"/>
      </w:pPr>
      <w:bookmarkStart w:id="11" w:name="z7799"/>
      <w:bookmarkEnd w:id="10"/>
      <w:r>
        <w:rPr>
          <w:color w:val="000000"/>
          <w:sz w:val="28"/>
        </w:rPr>
        <w:t>      1) __________________________________;</w:t>
      </w:r>
    </w:p>
    <w:p w:rsidR="00183E26" w:rsidRDefault="00183E26" w:rsidP="00183E26">
      <w:pPr>
        <w:spacing w:after="0"/>
        <w:jc w:val="both"/>
      </w:pPr>
      <w:bookmarkStart w:id="12" w:name="z7800"/>
      <w:bookmarkEnd w:id="11"/>
      <w:r>
        <w:rPr>
          <w:color w:val="000000"/>
          <w:sz w:val="28"/>
        </w:rPr>
        <w:t>      2) ___________________________________;</w:t>
      </w:r>
    </w:p>
    <w:p w:rsidR="00183E26" w:rsidRDefault="00183E26" w:rsidP="00183E26">
      <w:pPr>
        <w:spacing w:after="0"/>
        <w:jc w:val="both"/>
      </w:pPr>
      <w:bookmarkStart w:id="13" w:name="z7801"/>
      <w:bookmarkEnd w:id="12"/>
      <w:r>
        <w:rPr>
          <w:color w:val="000000"/>
          <w:sz w:val="28"/>
        </w:rPr>
        <w:t>      3) ______________________________</w:t>
      </w:r>
    </w:p>
    <w:p w:rsidR="00183E26" w:rsidRDefault="00183E26" w:rsidP="00183E26">
      <w:pPr>
        <w:spacing w:after="0"/>
        <w:jc w:val="both"/>
      </w:pPr>
      <w:bookmarkStart w:id="14" w:name="z7802"/>
      <w:bookmarkEnd w:id="1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бір-бірден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данада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>.</w:t>
      </w:r>
    </w:p>
    <w:p w:rsidR="00183E26" w:rsidRDefault="00183E26" w:rsidP="00183E26">
      <w:pPr>
        <w:spacing w:after="0"/>
        <w:jc w:val="both"/>
      </w:pPr>
      <w:bookmarkStart w:id="15" w:name="z7803"/>
      <w:bookmarkEnd w:id="14"/>
      <w:r>
        <w:rPr>
          <w:color w:val="000000"/>
          <w:sz w:val="28"/>
        </w:rPr>
        <w:t>      Т.А.Ә. (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183E26" w:rsidRDefault="00183E26" w:rsidP="00183E26">
      <w:pPr>
        <w:spacing w:after="0"/>
        <w:jc w:val="both"/>
      </w:pPr>
      <w:bookmarkStart w:id="16" w:name="z7804"/>
      <w:bookmarkEnd w:id="1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Орындаушы</w:t>
      </w:r>
      <w:proofErr w:type="spellEnd"/>
      <w:r>
        <w:rPr>
          <w:color w:val="000000"/>
          <w:sz w:val="28"/>
        </w:rPr>
        <w:t>: Т.А.Ә. (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 _____</w:t>
      </w:r>
    </w:p>
    <w:p w:rsidR="00183E26" w:rsidRDefault="00183E26" w:rsidP="00183E26">
      <w:pPr>
        <w:spacing w:after="0"/>
        <w:jc w:val="both"/>
      </w:pPr>
      <w:bookmarkStart w:id="17" w:name="z7805"/>
      <w:bookmarkEnd w:id="1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Телефон</w:t>
      </w:r>
      <w:proofErr w:type="spellEnd"/>
      <w:r>
        <w:rPr>
          <w:color w:val="000000"/>
          <w:sz w:val="28"/>
        </w:rPr>
        <w:t>: __________</w:t>
      </w:r>
    </w:p>
    <w:p w:rsidR="00183E26" w:rsidRDefault="00183E26" w:rsidP="00183E26">
      <w:pPr>
        <w:spacing w:after="0"/>
        <w:jc w:val="both"/>
      </w:pPr>
      <w:bookmarkStart w:id="18" w:name="z7806"/>
      <w:bookmarkEnd w:id="1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Алдым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/ </w:t>
      </w:r>
      <w:proofErr w:type="spellStart"/>
      <w:r>
        <w:rPr>
          <w:color w:val="000000"/>
          <w:sz w:val="28"/>
        </w:rPr>
        <w:t>қолы</w:t>
      </w:r>
      <w:proofErr w:type="spellEnd"/>
    </w:p>
    <w:p w:rsidR="00183E26" w:rsidRDefault="00183E26" w:rsidP="00183E26">
      <w:pPr>
        <w:spacing w:after="0"/>
        <w:jc w:val="both"/>
      </w:pPr>
      <w:bookmarkStart w:id="19" w:name="z7807"/>
      <w:bookmarkEnd w:id="18"/>
      <w:r>
        <w:rPr>
          <w:color w:val="000000"/>
          <w:sz w:val="28"/>
        </w:rPr>
        <w:t xml:space="preserve">      20__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_________</w:t>
      </w:r>
    </w:p>
    <w:bookmarkEnd w:id="19"/>
    <w:p w:rsidR="00BA6BE8" w:rsidRDefault="00183E26" w:rsidP="00183E26">
      <w:r>
        <w:br/>
      </w:r>
      <w:r>
        <w:br/>
      </w:r>
    </w:p>
    <w:sectPr w:rsidR="00BA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26"/>
    <w:rsid w:val="00183E26"/>
    <w:rsid w:val="00B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D77AE"/>
  <w15:chartTrackingRefBased/>
  <w15:docId w15:val="{C9FCABD6-E1DA-4A8A-BC4D-ABB21087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2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2026-01-22T06:20:00Z</dcterms:created>
  <dcterms:modified xsi:type="dcterms:W3CDTF">2026-01-22T06:21:00Z</dcterms:modified>
</cp:coreProperties>
</file>