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F" w:rsidRDefault="00BF2169" w:rsidP="005806AF">
      <w:pPr>
        <w:ind w:firstLine="540"/>
        <w:jc w:val="center"/>
        <w:rPr>
          <w:b/>
          <w:sz w:val="28"/>
          <w:szCs w:val="28"/>
        </w:rPr>
      </w:pPr>
      <w:r w:rsidRPr="00245A4F">
        <w:rPr>
          <w:b/>
          <w:sz w:val="28"/>
          <w:szCs w:val="28"/>
        </w:rPr>
        <w:t>Отчет о деятельности Департамента государственных доходов по В</w:t>
      </w:r>
      <w:r w:rsidR="00E30A6A" w:rsidRPr="00245A4F">
        <w:rPr>
          <w:b/>
          <w:sz w:val="28"/>
          <w:szCs w:val="28"/>
        </w:rPr>
        <w:t>осточно-</w:t>
      </w:r>
      <w:r w:rsidRPr="00245A4F">
        <w:rPr>
          <w:b/>
          <w:sz w:val="28"/>
          <w:szCs w:val="28"/>
        </w:rPr>
        <w:t>К</w:t>
      </w:r>
      <w:r w:rsidR="00E30A6A" w:rsidRPr="00245A4F">
        <w:rPr>
          <w:b/>
          <w:sz w:val="28"/>
          <w:szCs w:val="28"/>
        </w:rPr>
        <w:t>азахстанской области</w:t>
      </w:r>
      <w:r w:rsidRPr="00245A4F">
        <w:rPr>
          <w:b/>
          <w:sz w:val="28"/>
          <w:szCs w:val="28"/>
        </w:rPr>
        <w:t xml:space="preserve"> по вопросам оказания государственных услуг</w:t>
      </w:r>
    </w:p>
    <w:p w:rsidR="00BF2169" w:rsidRDefault="005806AF" w:rsidP="005806AF">
      <w:pPr>
        <w:ind w:firstLine="540"/>
        <w:jc w:val="center"/>
        <w:rPr>
          <w:sz w:val="28"/>
          <w:szCs w:val="28"/>
        </w:rPr>
      </w:pPr>
      <w:r w:rsidRPr="005806AF">
        <w:rPr>
          <w:sz w:val="28"/>
          <w:szCs w:val="28"/>
        </w:rPr>
        <w:t xml:space="preserve">(отчетный период </w:t>
      </w:r>
      <w:r w:rsidR="00BF2169" w:rsidRPr="005806AF">
        <w:rPr>
          <w:sz w:val="28"/>
          <w:szCs w:val="28"/>
        </w:rPr>
        <w:t>201</w:t>
      </w:r>
      <w:r w:rsidR="00707C73" w:rsidRPr="005806AF">
        <w:rPr>
          <w:sz w:val="28"/>
          <w:szCs w:val="28"/>
        </w:rPr>
        <w:t>9</w:t>
      </w:r>
      <w:r w:rsidR="00BF2169" w:rsidRPr="005806AF">
        <w:rPr>
          <w:sz w:val="28"/>
          <w:szCs w:val="28"/>
        </w:rPr>
        <w:t xml:space="preserve"> год</w:t>
      </w:r>
      <w:r w:rsidRPr="005806AF">
        <w:rPr>
          <w:sz w:val="28"/>
          <w:szCs w:val="28"/>
        </w:rPr>
        <w:t>)</w:t>
      </w:r>
    </w:p>
    <w:p w:rsidR="009C0954" w:rsidRDefault="009C0954" w:rsidP="009C0954">
      <w:pPr>
        <w:pStyle w:val="a5"/>
        <w:jc w:val="center"/>
        <w:rPr>
          <w:b/>
          <w:sz w:val="28"/>
          <w:szCs w:val="28"/>
        </w:rPr>
      </w:pPr>
    </w:p>
    <w:p w:rsidR="009C0954" w:rsidRDefault="009C0954" w:rsidP="009C09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C0954" w:rsidRPr="005806AF" w:rsidRDefault="009C0954" w:rsidP="005806AF">
      <w:pPr>
        <w:ind w:firstLine="540"/>
        <w:jc w:val="center"/>
        <w:rPr>
          <w:sz w:val="28"/>
          <w:szCs w:val="28"/>
        </w:rPr>
      </w:pPr>
    </w:p>
    <w:p w:rsidR="005806AF" w:rsidRDefault="005806AF" w:rsidP="005806AF">
      <w:pPr>
        <w:pStyle w:val="a5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D2FF7">
        <w:rPr>
          <w:b/>
          <w:sz w:val="28"/>
          <w:szCs w:val="28"/>
          <w:lang w:val="kk-KZ"/>
        </w:rPr>
        <w:t>Сведения об услугодателе</w:t>
      </w:r>
      <w:r w:rsidRPr="00FD2FF7"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</w:rPr>
        <w:t>Услугодатели</w:t>
      </w:r>
      <w:proofErr w:type="spellEnd"/>
      <w:r>
        <w:rPr>
          <w:sz w:val="28"/>
          <w:szCs w:val="28"/>
        </w:rPr>
        <w:t xml:space="preserve"> - органы государственных доходов Восточно-Казахстанской области:</w:t>
      </w:r>
    </w:p>
    <w:p w:rsidR="005806AF" w:rsidRDefault="005806AF" w:rsidP="005806A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государственных доходов по Восточно-Казахстанской области;</w:t>
      </w:r>
    </w:p>
    <w:p w:rsidR="005806AF" w:rsidRDefault="005806AF" w:rsidP="005806A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государственных доходов по районам, городам.</w:t>
      </w:r>
    </w:p>
    <w:p w:rsidR="0055149C" w:rsidRDefault="0055149C" w:rsidP="0055149C">
      <w:pPr>
        <w:pStyle w:val="a5"/>
        <w:jc w:val="both"/>
        <w:rPr>
          <w:b/>
          <w:sz w:val="28"/>
          <w:szCs w:val="28"/>
        </w:rPr>
      </w:pPr>
    </w:p>
    <w:p w:rsidR="00AA7A13" w:rsidRPr="00AA7A13" w:rsidRDefault="002940D1" w:rsidP="00AA7A13">
      <w:pPr>
        <w:pStyle w:val="a5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  <w:lang w:val="kk-KZ"/>
        </w:rPr>
      </w:pPr>
      <w:r w:rsidRPr="00FC70DC">
        <w:rPr>
          <w:b/>
          <w:sz w:val="28"/>
          <w:szCs w:val="28"/>
          <w:lang w:val="kk-KZ"/>
        </w:rPr>
        <w:t xml:space="preserve">Информация о государственных услугах: </w:t>
      </w:r>
      <w:r w:rsidRPr="00FC70DC">
        <w:rPr>
          <w:sz w:val="28"/>
          <w:szCs w:val="28"/>
          <w:lang w:val="kk-KZ"/>
        </w:rPr>
        <w:t>Органами государственных доходов</w:t>
      </w:r>
      <w:r w:rsidRPr="00245A4F">
        <w:rPr>
          <w:sz w:val="28"/>
          <w:szCs w:val="28"/>
        </w:rPr>
        <w:t>Восточно-Казахстанской области</w:t>
      </w:r>
      <w:r w:rsidRPr="00FC70DC">
        <w:rPr>
          <w:sz w:val="28"/>
          <w:szCs w:val="28"/>
          <w:lang w:val="kk-KZ"/>
        </w:rPr>
        <w:t xml:space="preserve"> предоставляются </w:t>
      </w:r>
      <w:r>
        <w:rPr>
          <w:sz w:val="28"/>
          <w:szCs w:val="28"/>
          <w:lang w:val="kk-KZ"/>
        </w:rPr>
        <w:t>35</w:t>
      </w:r>
      <w:r w:rsidRPr="00FC70DC">
        <w:rPr>
          <w:sz w:val="28"/>
          <w:szCs w:val="28"/>
          <w:lang w:val="kk-KZ"/>
        </w:rPr>
        <w:t xml:space="preserve"> государственны</w:t>
      </w:r>
      <w:r>
        <w:rPr>
          <w:sz w:val="28"/>
          <w:szCs w:val="28"/>
          <w:lang w:val="kk-KZ"/>
        </w:rPr>
        <w:t>х</w:t>
      </w:r>
      <w:r w:rsidRPr="00FC70DC">
        <w:rPr>
          <w:sz w:val="28"/>
          <w:szCs w:val="28"/>
          <w:lang w:val="kk-KZ"/>
        </w:rPr>
        <w:t xml:space="preserve"> услуг</w:t>
      </w:r>
      <w:r>
        <w:rPr>
          <w:sz w:val="28"/>
          <w:szCs w:val="28"/>
          <w:lang w:val="kk-KZ"/>
        </w:rPr>
        <w:t xml:space="preserve"> (</w:t>
      </w:r>
      <w:r w:rsidR="00AA7A13">
        <w:rPr>
          <w:sz w:val="28"/>
          <w:szCs w:val="28"/>
          <w:lang w:val="kk-KZ"/>
        </w:rPr>
        <w:t>14</w:t>
      </w:r>
      <w:r w:rsidRPr="008D0991">
        <w:rPr>
          <w:sz w:val="28"/>
          <w:szCs w:val="28"/>
          <w:lang w:val="kk-KZ"/>
        </w:rPr>
        <w:t>таможенного направления и 2</w:t>
      </w:r>
      <w:r w:rsidR="00AA7A13">
        <w:rPr>
          <w:sz w:val="28"/>
          <w:szCs w:val="28"/>
          <w:lang w:val="kk-KZ"/>
        </w:rPr>
        <w:t>1</w:t>
      </w:r>
      <w:r w:rsidRPr="008D0991">
        <w:rPr>
          <w:sz w:val="28"/>
          <w:szCs w:val="28"/>
          <w:lang w:val="kk-KZ"/>
        </w:rPr>
        <w:t xml:space="preserve"> налогового направления). </w:t>
      </w:r>
      <w:r w:rsidR="00AA7A13">
        <w:rPr>
          <w:sz w:val="28"/>
          <w:szCs w:val="28"/>
          <w:lang w:val="kk-KZ"/>
        </w:rPr>
        <w:t xml:space="preserve"> Из них, автоматизировано 24 </w:t>
      </w:r>
      <w:r w:rsidRPr="008D0991">
        <w:rPr>
          <w:bCs/>
          <w:sz w:val="28"/>
          <w:szCs w:val="28"/>
        </w:rPr>
        <w:t>услуг</w:t>
      </w:r>
      <w:r w:rsidR="00AA7A13">
        <w:rPr>
          <w:bCs/>
          <w:sz w:val="28"/>
          <w:szCs w:val="28"/>
        </w:rPr>
        <w:t>и</w:t>
      </w:r>
      <w:r w:rsidRPr="008D0991">
        <w:rPr>
          <w:bCs/>
          <w:sz w:val="28"/>
          <w:szCs w:val="28"/>
        </w:rPr>
        <w:t xml:space="preserve"> или 6</w:t>
      </w:r>
      <w:r w:rsidR="00AA7A13">
        <w:rPr>
          <w:bCs/>
          <w:sz w:val="28"/>
          <w:szCs w:val="28"/>
        </w:rPr>
        <w:t>8</w:t>
      </w:r>
      <w:r w:rsidRPr="008D0991">
        <w:rPr>
          <w:bCs/>
          <w:sz w:val="28"/>
          <w:szCs w:val="28"/>
        </w:rPr>
        <w:t>,</w:t>
      </w:r>
      <w:r w:rsidR="00AA7A13">
        <w:rPr>
          <w:bCs/>
          <w:sz w:val="28"/>
          <w:szCs w:val="28"/>
        </w:rPr>
        <w:t>6</w:t>
      </w:r>
      <w:r w:rsidRPr="008D0991">
        <w:rPr>
          <w:bCs/>
          <w:sz w:val="28"/>
          <w:szCs w:val="28"/>
        </w:rPr>
        <w:t>%</w:t>
      </w:r>
      <w:r w:rsidR="00AA7A13">
        <w:rPr>
          <w:bCs/>
          <w:sz w:val="28"/>
          <w:szCs w:val="28"/>
        </w:rPr>
        <w:t xml:space="preserve"> от общего количества оказываемых услуг, в том числе реализовано </w:t>
      </w:r>
      <w:proofErr w:type="spellStart"/>
      <w:r w:rsidR="00AA7A13">
        <w:rPr>
          <w:bCs/>
          <w:sz w:val="28"/>
          <w:szCs w:val="28"/>
        </w:rPr>
        <w:t>в</w:t>
      </w:r>
      <w:r w:rsidR="00AA7A13">
        <w:rPr>
          <w:sz w:val="28"/>
          <w:szCs w:val="28"/>
        </w:rPr>
        <w:t>П</w:t>
      </w:r>
      <w:r w:rsidR="00AA7A13" w:rsidRPr="00245A4F">
        <w:rPr>
          <w:sz w:val="28"/>
          <w:szCs w:val="28"/>
        </w:rPr>
        <w:t>орт</w:t>
      </w:r>
      <w:r w:rsidR="00AA7A13">
        <w:rPr>
          <w:sz w:val="28"/>
          <w:szCs w:val="28"/>
        </w:rPr>
        <w:t>але</w:t>
      </w:r>
      <w:proofErr w:type="spellEnd"/>
      <w:r w:rsidR="00AA7A13">
        <w:rPr>
          <w:sz w:val="28"/>
          <w:szCs w:val="28"/>
        </w:rPr>
        <w:t xml:space="preserve"> электронного правительства – 20 услуг</w:t>
      </w:r>
      <w:r w:rsidRPr="008D0991">
        <w:rPr>
          <w:bCs/>
          <w:sz w:val="28"/>
          <w:szCs w:val="28"/>
        </w:rPr>
        <w:t>.</w:t>
      </w:r>
      <w:r w:rsidR="00F91138">
        <w:rPr>
          <w:bCs/>
          <w:sz w:val="28"/>
          <w:szCs w:val="28"/>
        </w:rPr>
        <w:t xml:space="preserve"> </w:t>
      </w:r>
      <w:proofErr w:type="gramStart"/>
      <w:r w:rsidRPr="00AA7A13">
        <w:rPr>
          <w:bCs/>
          <w:sz w:val="28"/>
          <w:szCs w:val="28"/>
        </w:rPr>
        <w:t xml:space="preserve">Кроме того, для удобства </w:t>
      </w:r>
      <w:proofErr w:type="spellStart"/>
      <w:r w:rsidRPr="00AA7A13">
        <w:rPr>
          <w:bCs/>
          <w:sz w:val="28"/>
          <w:szCs w:val="28"/>
        </w:rPr>
        <w:t>услугополучателей</w:t>
      </w:r>
      <w:proofErr w:type="spellEnd"/>
      <w:r w:rsidR="00F91138">
        <w:rPr>
          <w:bCs/>
          <w:sz w:val="28"/>
          <w:szCs w:val="28"/>
        </w:rPr>
        <w:t xml:space="preserve"> </w:t>
      </w:r>
      <w:r w:rsidR="00AA7A13" w:rsidRPr="00AA7A13">
        <w:rPr>
          <w:bCs/>
          <w:sz w:val="28"/>
          <w:szCs w:val="28"/>
        </w:rPr>
        <w:t>19</w:t>
      </w:r>
      <w:r w:rsidRPr="00AA7A13">
        <w:rPr>
          <w:bCs/>
          <w:sz w:val="28"/>
          <w:szCs w:val="28"/>
        </w:rPr>
        <w:t xml:space="preserve"> услуг доступны через «Государственную корпорацию «Правительство для граждан».</w:t>
      </w:r>
      <w:proofErr w:type="gramEnd"/>
    </w:p>
    <w:p w:rsidR="002940D1" w:rsidRPr="00AA7A13" w:rsidRDefault="00E23D77" w:rsidP="00AA7A13">
      <w:pPr>
        <w:pStyle w:val="a5"/>
        <w:tabs>
          <w:tab w:val="left" w:pos="113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r w:rsidR="002940D1" w:rsidRPr="00AA7A13">
        <w:rPr>
          <w:sz w:val="28"/>
          <w:szCs w:val="28"/>
        </w:rPr>
        <w:t xml:space="preserve">На платной основе предоставляются </w:t>
      </w:r>
      <w:r w:rsidR="00AA7A13" w:rsidRPr="00AA7A13">
        <w:rPr>
          <w:sz w:val="28"/>
          <w:szCs w:val="28"/>
        </w:rPr>
        <w:t xml:space="preserve"> 6 государственных услуг, 29</w:t>
      </w:r>
      <w:r w:rsidR="002940D1" w:rsidRPr="00AA7A13">
        <w:rPr>
          <w:sz w:val="28"/>
          <w:szCs w:val="28"/>
        </w:rPr>
        <w:t xml:space="preserve"> государственных услуг – </w:t>
      </w:r>
      <w:proofErr w:type="gramStart"/>
      <w:r w:rsidR="002940D1" w:rsidRPr="00AA7A13">
        <w:rPr>
          <w:sz w:val="28"/>
          <w:szCs w:val="28"/>
        </w:rPr>
        <w:t>бесплатные</w:t>
      </w:r>
      <w:proofErr w:type="gramEnd"/>
      <w:r w:rsidR="002940D1" w:rsidRPr="00AA7A13">
        <w:rPr>
          <w:sz w:val="28"/>
          <w:szCs w:val="28"/>
        </w:rPr>
        <w:t>.</w:t>
      </w:r>
    </w:p>
    <w:p w:rsidR="002940D1" w:rsidRDefault="002940D1" w:rsidP="002940D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государственным услугам органов государственных доходов утверждены стандарты и регламенты государственных услуг:</w:t>
      </w:r>
    </w:p>
    <w:p w:rsidR="00AA7A13" w:rsidRDefault="002940D1" w:rsidP="002940D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79A2">
        <w:rPr>
          <w:sz w:val="28"/>
          <w:szCs w:val="28"/>
        </w:rPr>
        <w:t>Приказ Министра финансов Республики Казахстан от 27 апреля 2015 года № 284</w:t>
      </w:r>
      <w:r>
        <w:rPr>
          <w:sz w:val="28"/>
          <w:szCs w:val="28"/>
        </w:rPr>
        <w:t xml:space="preserve"> «</w:t>
      </w:r>
      <w:r w:rsidRPr="009179A2">
        <w:rPr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sz w:val="28"/>
          <w:szCs w:val="28"/>
        </w:rPr>
        <w:t>»</w:t>
      </w:r>
      <w:r w:rsidR="00AA7A13">
        <w:rPr>
          <w:sz w:val="28"/>
          <w:szCs w:val="28"/>
        </w:rPr>
        <w:t>;</w:t>
      </w:r>
    </w:p>
    <w:p w:rsidR="002940D1" w:rsidRDefault="002940D1" w:rsidP="002940D1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7A13">
        <w:rPr>
          <w:sz w:val="28"/>
          <w:szCs w:val="28"/>
        </w:rPr>
        <w:t>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Казахстан».</w:t>
      </w:r>
    </w:p>
    <w:p w:rsidR="00FE099A" w:rsidRPr="00AA7A13" w:rsidRDefault="00FE099A" w:rsidP="00FE099A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55227" w:rsidRPr="00055227" w:rsidRDefault="00055227" w:rsidP="00FE099A">
      <w:pPr>
        <w:pStyle w:val="a8"/>
        <w:tabs>
          <w:tab w:val="left" w:pos="1134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055227">
        <w:rPr>
          <w:b/>
          <w:sz w:val="28"/>
          <w:szCs w:val="28"/>
        </w:rPr>
        <w:t>Информация о наиболее</w:t>
      </w:r>
      <w:r w:rsidR="005A5493">
        <w:rPr>
          <w:b/>
          <w:sz w:val="28"/>
          <w:szCs w:val="28"/>
        </w:rPr>
        <w:t xml:space="preserve"> востребованных государственных </w:t>
      </w:r>
      <w:r w:rsidRPr="00055227">
        <w:rPr>
          <w:b/>
          <w:sz w:val="28"/>
          <w:szCs w:val="28"/>
        </w:rPr>
        <w:t>услугах:</w:t>
      </w:r>
    </w:p>
    <w:p w:rsidR="00055227" w:rsidRDefault="00055227" w:rsidP="00055227">
      <w:pPr>
        <w:ind w:firstLine="709"/>
        <w:jc w:val="both"/>
        <w:rPr>
          <w:bCs/>
          <w:sz w:val="28"/>
          <w:szCs w:val="28"/>
        </w:rPr>
      </w:pPr>
      <w:r w:rsidRPr="00D34818">
        <w:rPr>
          <w:bCs/>
          <w:sz w:val="28"/>
          <w:szCs w:val="28"/>
        </w:rPr>
        <w:t>По итогам</w:t>
      </w:r>
      <w:r w:rsidRPr="00F21CCF">
        <w:rPr>
          <w:bCs/>
          <w:sz w:val="28"/>
          <w:szCs w:val="28"/>
        </w:rPr>
        <w:t>201</w:t>
      </w:r>
      <w:r w:rsidR="005A5493">
        <w:rPr>
          <w:bCs/>
          <w:sz w:val="28"/>
          <w:szCs w:val="28"/>
        </w:rPr>
        <w:t>9</w:t>
      </w:r>
      <w:r w:rsidRPr="00D34818">
        <w:rPr>
          <w:bCs/>
          <w:sz w:val="28"/>
          <w:szCs w:val="28"/>
        </w:rPr>
        <w:t xml:space="preserve"> года органами государственных доходов</w:t>
      </w:r>
      <w:r w:rsidR="005A5493">
        <w:rPr>
          <w:bCs/>
          <w:sz w:val="28"/>
          <w:szCs w:val="28"/>
        </w:rPr>
        <w:t xml:space="preserve"> области</w:t>
      </w:r>
      <w:r w:rsidRPr="00D34818">
        <w:rPr>
          <w:bCs/>
          <w:sz w:val="28"/>
          <w:szCs w:val="28"/>
        </w:rPr>
        <w:t xml:space="preserve"> всего </w:t>
      </w:r>
      <w:r w:rsidRPr="00C32E29">
        <w:rPr>
          <w:bCs/>
          <w:sz w:val="28"/>
          <w:szCs w:val="28"/>
        </w:rPr>
        <w:t xml:space="preserve">оказано – </w:t>
      </w:r>
      <w:r w:rsidR="005A5493" w:rsidRPr="005A5493">
        <w:rPr>
          <w:bCs/>
          <w:sz w:val="28"/>
          <w:szCs w:val="28"/>
        </w:rPr>
        <w:t>1</w:t>
      </w:r>
      <w:r w:rsidR="005A5493">
        <w:rPr>
          <w:bCs/>
          <w:sz w:val="28"/>
          <w:szCs w:val="28"/>
        </w:rPr>
        <w:t> </w:t>
      </w:r>
      <w:r w:rsidR="005A5493" w:rsidRPr="005A5493">
        <w:rPr>
          <w:bCs/>
          <w:sz w:val="28"/>
          <w:szCs w:val="28"/>
        </w:rPr>
        <w:t>512409</w:t>
      </w:r>
      <w:r w:rsidRPr="00C32E29">
        <w:rPr>
          <w:bCs/>
          <w:sz w:val="28"/>
          <w:szCs w:val="28"/>
        </w:rPr>
        <w:t xml:space="preserve"> услуг, в том числе в электронной форме – </w:t>
      </w:r>
      <w:r w:rsidR="005A5493">
        <w:rPr>
          <w:bCs/>
          <w:sz w:val="28"/>
          <w:szCs w:val="28"/>
        </w:rPr>
        <w:t>1 407 497</w:t>
      </w:r>
      <w:r w:rsidRPr="00C32E29">
        <w:rPr>
          <w:bCs/>
          <w:sz w:val="28"/>
          <w:szCs w:val="28"/>
        </w:rPr>
        <w:t xml:space="preserve"> или 9</w:t>
      </w:r>
      <w:r w:rsidR="005A5493">
        <w:rPr>
          <w:bCs/>
          <w:sz w:val="28"/>
          <w:szCs w:val="28"/>
        </w:rPr>
        <w:t>3,1</w:t>
      </w:r>
      <w:r w:rsidRPr="00C32E29">
        <w:rPr>
          <w:bCs/>
          <w:sz w:val="28"/>
          <w:szCs w:val="28"/>
        </w:rPr>
        <w:t xml:space="preserve">%, на бумажном носителе – </w:t>
      </w:r>
      <w:r w:rsidR="005A5493">
        <w:rPr>
          <w:bCs/>
          <w:sz w:val="28"/>
          <w:szCs w:val="28"/>
        </w:rPr>
        <w:t>104 912</w:t>
      </w:r>
      <w:r>
        <w:rPr>
          <w:bCs/>
          <w:sz w:val="28"/>
          <w:szCs w:val="28"/>
        </w:rPr>
        <w:t xml:space="preserve"> или 6</w:t>
      </w:r>
      <w:r w:rsidR="005A5493">
        <w:rPr>
          <w:bCs/>
          <w:sz w:val="28"/>
          <w:szCs w:val="28"/>
        </w:rPr>
        <w:t>,9</w:t>
      </w:r>
      <w:r>
        <w:rPr>
          <w:bCs/>
          <w:sz w:val="28"/>
          <w:szCs w:val="28"/>
        </w:rPr>
        <w:t>%.</w:t>
      </w:r>
    </w:p>
    <w:p w:rsidR="005A5493" w:rsidRPr="00245A4F" w:rsidRDefault="005A5493" w:rsidP="005A54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C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том числе,  </w:t>
      </w:r>
      <w:r w:rsidRPr="00245A4F">
        <w:rPr>
          <w:sz w:val="28"/>
          <w:szCs w:val="28"/>
        </w:rPr>
        <w:t xml:space="preserve">оказано через Портал  электронного правительства </w:t>
      </w:r>
      <w:r>
        <w:rPr>
          <w:sz w:val="28"/>
          <w:szCs w:val="28"/>
        </w:rPr>
        <w:t xml:space="preserve">11 191 </w:t>
      </w:r>
      <w:r w:rsidRPr="00245A4F">
        <w:rPr>
          <w:sz w:val="28"/>
          <w:szCs w:val="28"/>
        </w:rPr>
        <w:t xml:space="preserve"> услуг, через ИС «Е </w:t>
      </w:r>
      <w:proofErr w:type="gramStart"/>
      <w:r w:rsidRPr="00245A4F">
        <w:rPr>
          <w:sz w:val="28"/>
          <w:szCs w:val="28"/>
        </w:rPr>
        <w:t>–Л</w:t>
      </w:r>
      <w:proofErr w:type="gramEnd"/>
      <w:r w:rsidRPr="00245A4F">
        <w:rPr>
          <w:sz w:val="28"/>
          <w:szCs w:val="28"/>
        </w:rPr>
        <w:t xml:space="preserve">ицензирование» -  </w:t>
      </w:r>
      <w:r>
        <w:rPr>
          <w:sz w:val="28"/>
          <w:szCs w:val="28"/>
        </w:rPr>
        <w:t>1 204</w:t>
      </w:r>
      <w:r w:rsidRPr="00245A4F">
        <w:rPr>
          <w:sz w:val="28"/>
          <w:szCs w:val="28"/>
        </w:rPr>
        <w:t xml:space="preserve"> услуг, через Государственную корпорацию «Правительство для граждан» - 4</w:t>
      </w:r>
      <w:r>
        <w:rPr>
          <w:sz w:val="28"/>
          <w:szCs w:val="28"/>
        </w:rPr>
        <w:t>04</w:t>
      </w:r>
      <w:r w:rsidRPr="00245A4F">
        <w:rPr>
          <w:sz w:val="28"/>
          <w:szCs w:val="28"/>
        </w:rPr>
        <w:t xml:space="preserve"> услуг.</w:t>
      </w:r>
    </w:p>
    <w:p w:rsidR="00055227" w:rsidRDefault="00055227" w:rsidP="0005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2E8A">
        <w:rPr>
          <w:sz w:val="28"/>
          <w:szCs w:val="28"/>
        </w:rPr>
        <w:t xml:space="preserve">аиболее востребованными </w:t>
      </w:r>
      <w:r>
        <w:rPr>
          <w:sz w:val="28"/>
          <w:szCs w:val="28"/>
        </w:rPr>
        <w:t>государственными</w:t>
      </w:r>
      <w:r w:rsidRPr="00092E8A">
        <w:rPr>
          <w:sz w:val="28"/>
          <w:szCs w:val="28"/>
        </w:rPr>
        <w:t xml:space="preserve"> услугами являются такие услуги, как:</w:t>
      </w: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1418"/>
        <w:gridCol w:w="1276"/>
        <w:gridCol w:w="1066"/>
      </w:tblGrid>
      <w:tr w:rsidR="00055227" w:rsidRPr="008D0991" w:rsidTr="00542C6B">
        <w:trPr>
          <w:trHeight w:val="4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27" w:rsidRPr="00FE099A" w:rsidRDefault="00055227" w:rsidP="001955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99A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27" w:rsidRPr="00FE099A" w:rsidRDefault="00055227" w:rsidP="001955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99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27" w:rsidRPr="00FE099A" w:rsidRDefault="00055227" w:rsidP="00FE09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99A">
              <w:rPr>
                <w:b/>
                <w:color w:val="000000"/>
                <w:sz w:val="20"/>
                <w:szCs w:val="20"/>
              </w:rPr>
              <w:t>в эл</w:t>
            </w:r>
            <w:r w:rsidR="00FE099A" w:rsidRPr="00FE099A">
              <w:rPr>
                <w:b/>
                <w:color w:val="000000"/>
                <w:sz w:val="20"/>
                <w:szCs w:val="20"/>
              </w:rPr>
              <w:t xml:space="preserve">ектронном </w:t>
            </w:r>
            <w:r w:rsidRPr="00FE099A">
              <w:rPr>
                <w:b/>
                <w:color w:val="000000"/>
                <w:sz w:val="20"/>
                <w:szCs w:val="20"/>
              </w:rPr>
              <w:t xml:space="preserve"> виде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27" w:rsidRPr="00FE099A" w:rsidRDefault="00055227" w:rsidP="001955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99A">
              <w:rPr>
                <w:b/>
                <w:color w:val="000000"/>
                <w:sz w:val="20"/>
                <w:szCs w:val="20"/>
              </w:rPr>
              <w:t>на бумажном носителе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27" w:rsidRPr="00FE099A" w:rsidRDefault="00055227" w:rsidP="00542C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E099A">
              <w:rPr>
                <w:b/>
                <w:color w:val="000000"/>
                <w:sz w:val="20"/>
                <w:szCs w:val="20"/>
              </w:rPr>
              <w:t>уд</w:t>
            </w:r>
            <w:proofErr w:type="gramStart"/>
            <w:r w:rsidRPr="00FE099A"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FE099A">
              <w:rPr>
                <w:b/>
                <w:color w:val="000000"/>
                <w:sz w:val="20"/>
                <w:szCs w:val="20"/>
              </w:rPr>
              <w:t>ес</w:t>
            </w:r>
            <w:proofErr w:type="spellEnd"/>
            <w:r w:rsidRPr="00FE099A">
              <w:rPr>
                <w:b/>
                <w:color w:val="000000"/>
                <w:sz w:val="20"/>
                <w:szCs w:val="20"/>
              </w:rPr>
              <w:t xml:space="preserve"> эл</w:t>
            </w:r>
            <w:r w:rsidR="00542C6B">
              <w:rPr>
                <w:b/>
                <w:color w:val="000000"/>
                <w:sz w:val="20"/>
                <w:szCs w:val="20"/>
              </w:rPr>
              <w:t>ектронных</w:t>
            </w:r>
            <w:r w:rsidRPr="00FE099A">
              <w:rPr>
                <w:b/>
                <w:color w:val="000000"/>
                <w:sz w:val="20"/>
                <w:szCs w:val="20"/>
              </w:rPr>
              <w:t xml:space="preserve"> услуг</w:t>
            </w:r>
          </w:p>
        </w:tc>
      </w:tr>
      <w:tr w:rsidR="00FE099A" w:rsidRPr="008D0991" w:rsidTr="00542C6B">
        <w:trPr>
          <w:trHeight w:val="4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195574">
            <w:pPr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545185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545141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FE099A" w:rsidRPr="008D0991" w:rsidTr="00542C6B">
        <w:trPr>
          <w:trHeight w:val="2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195574">
            <w:pPr>
              <w:rPr>
                <w:color w:val="000000"/>
                <w:sz w:val="20"/>
                <w:szCs w:val="20"/>
              </w:rPr>
            </w:pPr>
            <w:r w:rsidRPr="00FE099A">
              <w:rPr>
                <w:sz w:val="20"/>
                <w:szCs w:val="20"/>
              </w:rPr>
              <w:lastRenderedPageBreak/>
              <w:t>Прием налоговой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618 362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613420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4 942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FE099A" w:rsidRPr="008D0991" w:rsidTr="00542C6B">
        <w:trPr>
          <w:trHeight w:val="41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195574">
            <w:pPr>
              <w:rPr>
                <w:sz w:val="20"/>
                <w:szCs w:val="20"/>
              </w:rPr>
            </w:pPr>
            <w:r w:rsidRPr="00FE099A">
              <w:rPr>
                <w:sz w:val="20"/>
                <w:szCs w:val="20"/>
              </w:rPr>
              <w:t>Прием налоговых форм при экспорте (импорте) товаров в Евразийском экономическом союзе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E099A" w:rsidRPr="008D0991" w:rsidTr="00542C6B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9A" w:rsidRPr="00FE099A" w:rsidRDefault="00FE099A" w:rsidP="00195574">
            <w:pPr>
              <w:rPr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70 328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70328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99A" w:rsidRPr="00FE099A" w:rsidRDefault="00FE099A" w:rsidP="00FE099A">
            <w:pPr>
              <w:jc w:val="center"/>
              <w:rPr>
                <w:color w:val="000000"/>
                <w:sz w:val="20"/>
                <w:szCs w:val="20"/>
              </w:rPr>
            </w:pPr>
            <w:r w:rsidRPr="00FE099A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A7A13" w:rsidRDefault="00AA7A13" w:rsidP="007D76AC">
      <w:pPr>
        <w:pStyle w:val="a5"/>
        <w:jc w:val="both"/>
        <w:rPr>
          <w:sz w:val="28"/>
          <w:szCs w:val="28"/>
        </w:rPr>
      </w:pPr>
    </w:p>
    <w:p w:rsidR="009C0954" w:rsidRDefault="009C0954" w:rsidP="009C0954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Работа с </w:t>
      </w:r>
      <w:proofErr w:type="spellStart"/>
      <w:r>
        <w:rPr>
          <w:b/>
          <w:sz w:val="28"/>
          <w:szCs w:val="28"/>
        </w:rPr>
        <w:t>услугополучателями</w:t>
      </w:r>
      <w:proofErr w:type="spellEnd"/>
    </w:p>
    <w:p w:rsidR="00542C6B" w:rsidRDefault="00542C6B" w:rsidP="007D76AC">
      <w:pPr>
        <w:pStyle w:val="a5"/>
        <w:jc w:val="both"/>
        <w:rPr>
          <w:sz w:val="28"/>
          <w:szCs w:val="28"/>
        </w:rPr>
      </w:pPr>
    </w:p>
    <w:p w:rsidR="009C0954" w:rsidRPr="002F162C" w:rsidRDefault="009C0954" w:rsidP="009C0954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2F162C">
        <w:rPr>
          <w:b/>
          <w:sz w:val="28"/>
          <w:szCs w:val="28"/>
        </w:rPr>
        <w:t>Сведения об источниках и местах доступа к информации о порядке оказания государственных услуг.</w:t>
      </w:r>
    </w:p>
    <w:p w:rsidR="009C0954" w:rsidRDefault="009C0954" w:rsidP="009C0954">
      <w:pPr>
        <w:pStyle w:val="a5"/>
        <w:ind w:firstLine="708"/>
        <w:jc w:val="both"/>
        <w:rPr>
          <w:sz w:val="28"/>
          <w:szCs w:val="28"/>
        </w:rPr>
      </w:pPr>
      <w:r w:rsidRPr="00CB53EA">
        <w:rPr>
          <w:sz w:val="28"/>
          <w:szCs w:val="28"/>
        </w:rPr>
        <w:t xml:space="preserve">Информация о порядке оказания государственных услуг (стандарты, регламенты) размещена на </w:t>
      </w:r>
      <w:proofErr w:type="spellStart"/>
      <w:r w:rsidRPr="00CB53EA">
        <w:rPr>
          <w:sz w:val="28"/>
          <w:szCs w:val="28"/>
        </w:rPr>
        <w:t>интернет-ресурс</w:t>
      </w:r>
      <w:r>
        <w:rPr>
          <w:sz w:val="28"/>
          <w:szCs w:val="28"/>
        </w:rPr>
        <w:t>ах</w:t>
      </w:r>
      <w:proofErr w:type="spellEnd"/>
      <w:r w:rsidRPr="00CB53EA">
        <w:rPr>
          <w:sz w:val="28"/>
          <w:szCs w:val="28"/>
        </w:rPr>
        <w:t xml:space="preserve"> Министерства финансов Республики Казахстан: </w:t>
      </w:r>
      <w:hyperlink r:id="rId9" w:history="1">
        <w:r w:rsidRPr="00CB53EA">
          <w:rPr>
            <w:rStyle w:val="ae"/>
            <w:sz w:val="28"/>
            <w:szCs w:val="28"/>
          </w:rPr>
          <w:t>www.minfin.gov.kz</w:t>
        </w:r>
      </w:hyperlink>
      <w:r>
        <w:rPr>
          <w:sz w:val="28"/>
          <w:szCs w:val="28"/>
        </w:rPr>
        <w:t>,</w:t>
      </w:r>
      <w:r w:rsidRPr="00CB53EA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государственных доходов Министерства финансов Республики Казахстан</w:t>
      </w:r>
      <w:r w:rsidR="00A2012C">
        <w:rPr>
          <w:sz w:val="28"/>
          <w:szCs w:val="28"/>
        </w:rPr>
        <w:t xml:space="preserve"> (далее - Комитет)</w:t>
      </w:r>
      <w:r w:rsidRPr="00CB53EA">
        <w:rPr>
          <w:sz w:val="28"/>
          <w:szCs w:val="28"/>
        </w:rPr>
        <w:t xml:space="preserve">: </w:t>
      </w:r>
      <w:hyperlink r:id="rId10" w:history="1">
        <w:r w:rsidRPr="00CB53EA">
          <w:rPr>
            <w:rStyle w:val="ae"/>
            <w:sz w:val="28"/>
            <w:szCs w:val="28"/>
          </w:rPr>
          <w:t>www.</w:t>
        </w:r>
        <w:r w:rsidRPr="00CB53EA">
          <w:rPr>
            <w:rStyle w:val="ae"/>
            <w:sz w:val="28"/>
            <w:szCs w:val="28"/>
            <w:lang w:val="en-US"/>
          </w:rPr>
          <w:t>kgd</w:t>
        </w:r>
        <w:r w:rsidRPr="00CB53EA">
          <w:rPr>
            <w:rStyle w:val="ae"/>
            <w:sz w:val="28"/>
            <w:szCs w:val="28"/>
          </w:rPr>
          <w:t>.</w:t>
        </w:r>
        <w:r w:rsidRPr="00CB53EA">
          <w:rPr>
            <w:rStyle w:val="ae"/>
            <w:sz w:val="28"/>
            <w:szCs w:val="28"/>
            <w:lang w:val="en-US"/>
          </w:rPr>
          <w:t>gov</w:t>
        </w:r>
        <w:r w:rsidRPr="00CB53EA">
          <w:rPr>
            <w:rStyle w:val="ae"/>
            <w:sz w:val="28"/>
            <w:szCs w:val="28"/>
          </w:rPr>
          <w:t>.</w:t>
        </w:r>
        <w:proofErr w:type="spellStart"/>
        <w:r w:rsidRPr="00CB53EA">
          <w:rPr>
            <w:rStyle w:val="ae"/>
            <w:sz w:val="28"/>
            <w:szCs w:val="28"/>
          </w:rPr>
          <w:t>kz</w:t>
        </w:r>
        <w:proofErr w:type="spellEnd"/>
      </w:hyperlink>
      <w:r>
        <w:rPr>
          <w:sz w:val="28"/>
          <w:szCs w:val="28"/>
        </w:rPr>
        <w:t xml:space="preserve">  и Департамента государственных доходов по Восточно-Казахстанской </w:t>
      </w:r>
      <w:proofErr w:type="spellStart"/>
      <w:r>
        <w:rPr>
          <w:sz w:val="28"/>
          <w:szCs w:val="28"/>
        </w:rPr>
        <w:t>области:</w:t>
      </w:r>
      <w:r w:rsidR="009A0869" w:rsidRPr="009A0869">
        <w:rPr>
          <w:rStyle w:val="ae"/>
          <w:sz w:val="28"/>
          <w:szCs w:val="28"/>
        </w:rPr>
        <w:t>http</w:t>
      </w:r>
      <w:proofErr w:type="spellEnd"/>
      <w:r w:rsidR="009A0869" w:rsidRPr="009A0869">
        <w:rPr>
          <w:rStyle w:val="ae"/>
          <w:sz w:val="28"/>
          <w:szCs w:val="28"/>
        </w:rPr>
        <w:t>://vko.kgd.gov.kz.</w:t>
      </w:r>
    </w:p>
    <w:p w:rsidR="009C0954" w:rsidRDefault="009C0954" w:rsidP="009C0954">
      <w:pPr>
        <w:pStyle w:val="a5"/>
        <w:ind w:firstLine="708"/>
        <w:jc w:val="both"/>
        <w:rPr>
          <w:sz w:val="28"/>
          <w:szCs w:val="28"/>
        </w:rPr>
      </w:pPr>
      <w:r w:rsidRPr="00CB53EA">
        <w:rPr>
          <w:sz w:val="28"/>
          <w:szCs w:val="28"/>
        </w:rPr>
        <w:t>Также, информацию о порядке оказания государственн</w:t>
      </w:r>
      <w:r>
        <w:rPr>
          <w:sz w:val="28"/>
          <w:szCs w:val="28"/>
        </w:rPr>
        <w:t>ых</w:t>
      </w:r>
      <w:r w:rsidRPr="00CB53EA">
        <w:rPr>
          <w:sz w:val="28"/>
          <w:szCs w:val="28"/>
        </w:rPr>
        <w:t xml:space="preserve"> услуг можно получить посредством Единого </w:t>
      </w:r>
      <w:proofErr w:type="gramStart"/>
      <w:r w:rsidRPr="00CB53EA">
        <w:rPr>
          <w:sz w:val="28"/>
          <w:szCs w:val="28"/>
        </w:rPr>
        <w:t>контакт-центра</w:t>
      </w:r>
      <w:proofErr w:type="gramEnd"/>
      <w:r w:rsidRPr="00CB53EA">
        <w:rPr>
          <w:sz w:val="28"/>
          <w:szCs w:val="28"/>
        </w:rPr>
        <w:t xml:space="preserve"> по вопросам оказания государственных услуг по телефонам 1414.</w:t>
      </w:r>
    </w:p>
    <w:p w:rsidR="009C0954" w:rsidRPr="00CB53EA" w:rsidRDefault="009C0954" w:rsidP="009C0954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proofErr w:type="spellStart"/>
      <w:r>
        <w:rPr>
          <w:sz w:val="28"/>
          <w:szCs w:val="28"/>
        </w:rPr>
        <w:t>информация</w:t>
      </w:r>
      <w:r w:rsidRPr="00CB53EA">
        <w:rPr>
          <w:sz w:val="28"/>
          <w:szCs w:val="28"/>
        </w:rPr>
        <w:t>о</w:t>
      </w:r>
      <w:proofErr w:type="spellEnd"/>
      <w:r w:rsidRPr="00CB53EA">
        <w:rPr>
          <w:sz w:val="28"/>
          <w:szCs w:val="28"/>
        </w:rPr>
        <w:t xml:space="preserve"> порядке оказания государственн</w:t>
      </w:r>
      <w:r>
        <w:rPr>
          <w:sz w:val="28"/>
          <w:szCs w:val="28"/>
        </w:rPr>
        <w:t>ых</w:t>
      </w:r>
      <w:r w:rsidRPr="00CB53E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а также образцы заполнения </w:t>
      </w:r>
      <w:r w:rsidR="009A0869"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заявлений и форм налоговой отчетности размещены на стендах и столах в местах оказания государственных услуг в территориальных органах государственных доходов. </w:t>
      </w:r>
      <w:proofErr w:type="gramEnd"/>
    </w:p>
    <w:p w:rsidR="00A2012C" w:rsidRPr="00744806" w:rsidRDefault="00A2012C" w:rsidP="00A2012C">
      <w:pPr>
        <w:pStyle w:val="a5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744806">
        <w:rPr>
          <w:b/>
          <w:sz w:val="28"/>
          <w:szCs w:val="28"/>
        </w:rPr>
        <w:t>Мероприятия, направленные на обеспечение прозрачности процесса оказания государственных услуг (разъяснительные работы, семинары, встречи и иное).</w:t>
      </w:r>
    </w:p>
    <w:p w:rsidR="00A2012C" w:rsidRDefault="00A2012C" w:rsidP="00A2012C">
      <w:pPr>
        <w:pStyle w:val="a5"/>
        <w:ind w:firstLine="708"/>
        <w:jc w:val="both"/>
        <w:rPr>
          <w:sz w:val="28"/>
          <w:szCs w:val="28"/>
        </w:rPr>
      </w:pPr>
      <w:r w:rsidRPr="00D374E7">
        <w:rPr>
          <w:sz w:val="28"/>
          <w:szCs w:val="28"/>
        </w:rPr>
        <w:t xml:space="preserve">Для повышения уровня информированности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 w:rsidRPr="00D374E7">
        <w:rPr>
          <w:sz w:val="28"/>
          <w:szCs w:val="28"/>
        </w:rPr>
        <w:t xml:space="preserve"> в сфере налогового </w:t>
      </w:r>
      <w:r>
        <w:rPr>
          <w:sz w:val="28"/>
          <w:szCs w:val="28"/>
        </w:rPr>
        <w:t>и таможенного законодательства</w:t>
      </w:r>
      <w:r w:rsidRPr="00D374E7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государственных доходов </w:t>
      </w:r>
      <w:r w:rsidRPr="00D374E7">
        <w:rPr>
          <w:sz w:val="28"/>
          <w:szCs w:val="28"/>
        </w:rPr>
        <w:t xml:space="preserve">на постоянной основе проводятся семинары по разъяснению налогового </w:t>
      </w:r>
      <w:r>
        <w:rPr>
          <w:sz w:val="28"/>
          <w:szCs w:val="28"/>
        </w:rPr>
        <w:t>и таможенного законодательства</w:t>
      </w:r>
      <w:r w:rsidRPr="00D374E7">
        <w:rPr>
          <w:sz w:val="28"/>
          <w:szCs w:val="28"/>
        </w:rPr>
        <w:t>, публикуются материалы в средствах массовой информации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официальных аккаунтах в социальных сетях(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>)</w:t>
      </w:r>
      <w:r w:rsidRPr="00D374E7">
        <w:rPr>
          <w:sz w:val="28"/>
          <w:szCs w:val="28"/>
        </w:rPr>
        <w:t xml:space="preserve">. Информация об изменениях в налоговом </w:t>
      </w:r>
      <w:r>
        <w:rPr>
          <w:sz w:val="28"/>
          <w:szCs w:val="28"/>
        </w:rPr>
        <w:t xml:space="preserve">и таможенном </w:t>
      </w:r>
      <w:r w:rsidRPr="00D374E7">
        <w:rPr>
          <w:sz w:val="28"/>
          <w:szCs w:val="28"/>
        </w:rPr>
        <w:t>законодательстве регулярно размещается на сайте</w:t>
      </w:r>
      <w:r w:rsidR="006065EC">
        <w:rPr>
          <w:sz w:val="28"/>
          <w:szCs w:val="28"/>
        </w:rPr>
        <w:t xml:space="preserve"> Департамента</w:t>
      </w:r>
      <w:r w:rsidRPr="00D374E7">
        <w:rPr>
          <w:sz w:val="28"/>
          <w:szCs w:val="28"/>
        </w:rPr>
        <w:t>.</w:t>
      </w:r>
    </w:p>
    <w:p w:rsidR="00A2012C" w:rsidRDefault="00A2012C" w:rsidP="00A2012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065E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органами государственных доходов </w:t>
      </w:r>
      <w:proofErr w:type="gramStart"/>
      <w:r w:rsidR="00CF430F">
        <w:rPr>
          <w:sz w:val="28"/>
          <w:szCs w:val="28"/>
        </w:rPr>
        <w:t>Восточно – Казахстанской</w:t>
      </w:r>
      <w:proofErr w:type="gramEnd"/>
      <w:r w:rsidR="00CF430F">
        <w:rPr>
          <w:sz w:val="28"/>
          <w:szCs w:val="28"/>
        </w:rPr>
        <w:t xml:space="preserve"> области  </w:t>
      </w:r>
      <w:r>
        <w:rPr>
          <w:sz w:val="28"/>
          <w:szCs w:val="28"/>
        </w:rPr>
        <w:t xml:space="preserve">проведено </w:t>
      </w:r>
      <w:r w:rsidRPr="00FA653F">
        <w:rPr>
          <w:sz w:val="28"/>
          <w:szCs w:val="28"/>
        </w:rPr>
        <w:t>1</w:t>
      </w:r>
      <w:r w:rsidR="00CF430F">
        <w:rPr>
          <w:sz w:val="28"/>
          <w:szCs w:val="28"/>
        </w:rPr>
        <w:t xml:space="preserve"> 068</w:t>
      </w:r>
      <w:r w:rsidRPr="00FA653F">
        <w:rPr>
          <w:sz w:val="28"/>
          <w:szCs w:val="28"/>
        </w:rPr>
        <w:t xml:space="preserve"> семинаров-совещаний, «круглых столов», брифингов, конференций и выступлений в средствах массовой информации по повышению информированности </w:t>
      </w:r>
      <w:proofErr w:type="spellStart"/>
      <w:r w:rsidRPr="00FA653F">
        <w:rPr>
          <w:sz w:val="28"/>
          <w:szCs w:val="28"/>
        </w:rPr>
        <w:t>услугополучателей</w:t>
      </w:r>
      <w:proofErr w:type="spellEnd"/>
      <w:r w:rsidRPr="00FA653F">
        <w:rPr>
          <w:sz w:val="28"/>
          <w:szCs w:val="28"/>
        </w:rPr>
        <w:t xml:space="preserve"> о порядке оказания государственных услуг.</w:t>
      </w:r>
    </w:p>
    <w:p w:rsidR="009C0954" w:rsidRDefault="009C0954" w:rsidP="009C0954">
      <w:pPr>
        <w:pStyle w:val="a5"/>
        <w:ind w:firstLine="708"/>
        <w:jc w:val="both"/>
        <w:rPr>
          <w:sz w:val="28"/>
          <w:szCs w:val="28"/>
        </w:rPr>
      </w:pPr>
    </w:p>
    <w:p w:rsidR="002E2E5F" w:rsidRDefault="002E2E5F" w:rsidP="002E2E5F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Деятельность по совершенствованию процессов оказания государственных услуг</w:t>
      </w:r>
    </w:p>
    <w:p w:rsidR="002E2E5F" w:rsidRDefault="002E2E5F" w:rsidP="002E2E5F">
      <w:pPr>
        <w:pStyle w:val="a5"/>
        <w:ind w:firstLine="708"/>
        <w:jc w:val="both"/>
        <w:rPr>
          <w:sz w:val="28"/>
          <w:szCs w:val="28"/>
        </w:rPr>
      </w:pPr>
    </w:p>
    <w:p w:rsidR="002E2E5F" w:rsidRPr="00744806" w:rsidRDefault="002E2E5F" w:rsidP="002E2E5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44806">
        <w:rPr>
          <w:b/>
          <w:color w:val="000000"/>
          <w:sz w:val="28"/>
          <w:szCs w:val="28"/>
        </w:rPr>
        <w:t>Результаты оптимизации и автоматизации процессов оказания государственных услуг.</w:t>
      </w:r>
    </w:p>
    <w:p w:rsidR="002E2E5F" w:rsidRDefault="0091444E" w:rsidP="00502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1. </w:t>
      </w:r>
      <w:r w:rsidR="002E2E5F">
        <w:rPr>
          <w:sz w:val="28"/>
          <w:szCs w:val="28"/>
          <w:lang w:val="kk-KZ"/>
        </w:rPr>
        <w:t>В целях оптимизации и автоматизации процессов оказания государственных услуг все  услуги органов государственных доходов были вынесены</w:t>
      </w:r>
      <w:r w:rsidR="00502A4C">
        <w:rPr>
          <w:sz w:val="28"/>
          <w:szCs w:val="28"/>
          <w:lang w:val="kk-KZ"/>
        </w:rPr>
        <w:t xml:space="preserve"> Комитетом </w:t>
      </w:r>
      <w:r w:rsidR="002E2E5F">
        <w:rPr>
          <w:sz w:val="28"/>
          <w:szCs w:val="28"/>
          <w:lang w:val="kk-KZ"/>
        </w:rPr>
        <w:t xml:space="preserve">на рассмотрение Межведомственной комиссии </w:t>
      </w:r>
      <w:r w:rsidR="002E2E5F" w:rsidRPr="009C3973">
        <w:rPr>
          <w:sz w:val="28"/>
          <w:szCs w:val="28"/>
        </w:rPr>
        <w:t>по отбору государственных услуг на предмет оптимизации</w:t>
      </w:r>
      <w:r w:rsidR="002E2E5F">
        <w:rPr>
          <w:sz w:val="28"/>
          <w:szCs w:val="28"/>
        </w:rPr>
        <w:t>. Оптимизация предусматривает сокращение документов, вывод на портал «электронного правительства», перевод в электронный формат и др.</w:t>
      </w:r>
    </w:p>
    <w:p w:rsidR="002E2E5F" w:rsidRDefault="0091444E" w:rsidP="002E2E5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</w:t>
      </w:r>
      <w:r w:rsidR="002E2E5F">
        <w:rPr>
          <w:sz w:val="28"/>
          <w:szCs w:val="28"/>
        </w:rPr>
        <w:t>удобства налогоплательщиков по всей республике реализован экстерриториальный принцип оказания наиболее востр</w:t>
      </w:r>
      <w:r w:rsidR="00B82EEC">
        <w:rPr>
          <w:sz w:val="28"/>
          <w:szCs w:val="28"/>
        </w:rPr>
        <w:t xml:space="preserve">ебованных государственных услуг, </w:t>
      </w:r>
      <w:r w:rsidR="00B82EEC" w:rsidRPr="00B82EEC">
        <w:rPr>
          <w:sz w:val="28"/>
          <w:szCs w:val="28"/>
        </w:rPr>
        <w:t xml:space="preserve">т.е. оказание услуг без привязки </w:t>
      </w:r>
      <w:proofErr w:type="spellStart"/>
      <w:r w:rsidR="00B82EEC" w:rsidRPr="00B82EEC">
        <w:rPr>
          <w:sz w:val="28"/>
          <w:szCs w:val="28"/>
        </w:rPr>
        <w:t>услугополучателя</w:t>
      </w:r>
      <w:proofErr w:type="spellEnd"/>
      <w:r w:rsidR="00B82EEC" w:rsidRPr="00B82EEC">
        <w:rPr>
          <w:sz w:val="28"/>
          <w:szCs w:val="28"/>
        </w:rPr>
        <w:t xml:space="preserve"> к месту регистрационного учета</w:t>
      </w:r>
      <w:r w:rsidR="00B82EEC">
        <w:rPr>
          <w:sz w:val="28"/>
          <w:szCs w:val="28"/>
        </w:rPr>
        <w:t xml:space="preserve">. </w:t>
      </w:r>
      <w:r w:rsidR="002E2E5F">
        <w:rPr>
          <w:sz w:val="28"/>
          <w:szCs w:val="28"/>
        </w:rPr>
        <w:t xml:space="preserve"> За 201</w:t>
      </w:r>
      <w:r w:rsidR="00502A4C">
        <w:rPr>
          <w:sz w:val="28"/>
          <w:szCs w:val="28"/>
        </w:rPr>
        <w:t>9</w:t>
      </w:r>
      <w:r w:rsidR="002E2E5F">
        <w:rPr>
          <w:sz w:val="28"/>
          <w:szCs w:val="28"/>
        </w:rPr>
        <w:t xml:space="preserve"> год </w:t>
      </w:r>
      <w:r w:rsidR="00502A4C">
        <w:rPr>
          <w:sz w:val="28"/>
          <w:szCs w:val="28"/>
        </w:rPr>
        <w:t xml:space="preserve">территориальными Управлениями государственных доходов </w:t>
      </w:r>
      <w:r w:rsidR="00B82EEC">
        <w:rPr>
          <w:sz w:val="28"/>
          <w:szCs w:val="28"/>
        </w:rPr>
        <w:t xml:space="preserve">ВКО </w:t>
      </w:r>
      <w:r w:rsidR="002E2E5F">
        <w:rPr>
          <w:sz w:val="28"/>
          <w:szCs w:val="28"/>
        </w:rPr>
        <w:t>оказано по экстерриториальному принципу</w:t>
      </w:r>
      <w:r w:rsidR="00502A4C">
        <w:rPr>
          <w:sz w:val="28"/>
          <w:szCs w:val="28"/>
        </w:rPr>
        <w:t xml:space="preserve"> 398 услуг</w:t>
      </w:r>
      <w:r w:rsidR="002E2E5F">
        <w:rPr>
          <w:sz w:val="28"/>
          <w:szCs w:val="28"/>
        </w:rPr>
        <w:t>.</w:t>
      </w:r>
    </w:p>
    <w:p w:rsidR="002E2E5F" w:rsidRPr="00F91138" w:rsidRDefault="0091444E" w:rsidP="0091444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32D">
        <w:rPr>
          <w:sz w:val="28"/>
          <w:szCs w:val="28"/>
        </w:rPr>
        <w:t>В связи с</w:t>
      </w:r>
      <w:r w:rsidR="00BD5AB3">
        <w:rPr>
          <w:sz w:val="28"/>
          <w:szCs w:val="28"/>
        </w:rPr>
        <w:t xml:space="preserve"> повсеместным </w:t>
      </w:r>
      <w:r w:rsidR="00BD5AB3" w:rsidRPr="00BD5AB3">
        <w:rPr>
          <w:sz w:val="28"/>
          <w:szCs w:val="28"/>
        </w:rPr>
        <w:t>переход</w:t>
      </w:r>
      <w:r w:rsidR="00BD5AB3">
        <w:rPr>
          <w:sz w:val="28"/>
          <w:szCs w:val="28"/>
        </w:rPr>
        <w:t>ом налогоплательщиков</w:t>
      </w:r>
      <w:r w:rsidR="00BD5AB3" w:rsidRPr="00BD5AB3">
        <w:rPr>
          <w:sz w:val="28"/>
          <w:szCs w:val="28"/>
        </w:rPr>
        <w:t xml:space="preserve"> на применение онлайн </w:t>
      </w:r>
      <w:r w:rsidR="00BD5AB3">
        <w:rPr>
          <w:sz w:val="28"/>
          <w:szCs w:val="28"/>
        </w:rPr>
        <w:t xml:space="preserve">контрольно-кассовых машин, </w:t>
      </w:r>
      <w:r w:rsidR="00A41DC0">
        <w:rPr>
          <w:sz w:val="28"/>
          <w:szCs w:val="28"/>
        </w:rPr>
        <w:t xml:space="preserve">организована работа рабочих групп по оказанию консультационных услуг  </w:t>
      </w:r>
      <w:r w:rsidR="00B31C5A">
        <w:rPr>
          <w:sz w:val="28"/>
          <w:szCs w:val="28"/>
        </w:rPr>
        <w:t xml:space="preserve">по внедрению онлайн </w:t>
      </w:r>
      <w:proofErr w:type="gramStart"/>
      <w:r w:rsidR="00B31C5A">
        <w:rPr>
          <w:sz w:val="28"/>
          <w:szCs w:val="28"/>
        </w:rPr>
        <w:t>–К</w:t>
      </w:r>
      <w:proofErr w:type="gramEnd"/>
      <w:r w:rsidR="00B31C5A">
        <w:rPr>
          <w:sz w:val="28"/>
          <w:szCs w:val="28"/>
        </w:rPr>
        <w:t xml:space="preserve">КМ, </w:t>
      </w:r>
      <w:bookmarkStart w:id="0" w:name="_GoBack"/>
      <w:bookmarkEnd w:id="0"/>
      <w:r w:rsidR="00A41DC0">
        <w:rPr>
          <w:sz w:val="28"/>
          <w:szCs w:val="28"/>
        </w:rPr>
        <w:t xml:space="preserve">в </w:t>
      </w:r>
      <w:r w:rsidR="00A41DC0" w:rsidRPr="003252F9">
        <w:rPr>
          <w:sz w:val="28"/>
          <w:szCs w:val="28"/>
        </w:rPr>
        <w:t xml:space="preserve">местах </w:t>
      </w:r>
      <w:r w:rsidR="00A41DC0">
        <w:rPr>
          <w:sz w:val="28"/>
          <w:szCs w:val="28"/>
        </w:rPr>
        <w:t xml:space="preserve">массового скопления людей (рынках, торговых домах) </w:t>
      </w:r>
      <w:r w:rsidR="00A3432D">
        <w:rPr>
          <w:sz w:val="28"/>
          <w:szCs w:val="28"/>
        </w:rPr>
        <w:t>крупных город</w:t>
      </w:r>
      <w:r w:rsidR="00A41DC0">
        <w:rPr>
          <w:sz w:val="28"/>
          <w:szCs w:val="28"/>
        </w:rPr>
        <w:t>ов</w:t>
      </w:r>
      <w:r w:rsidR="00A3432D">
        <w:rPr>
          <w:sz w:val="28"/>
          <w:szCs w:val="28"/>
        </w:rPr>
        <w:t xml:space="preserve"> области (</w:t>
      </w:r>
      <w:r w:rsidR="002E2E5F">
        <w:rPr>
          <w:sz w:val="28"/>
          <w:szCs w:val="28"/>
        </w:rPr>
        <w:t>г.</w:t>
      </w:r>
      <w:r w:rsidR="00A3432D">
        <w:rPr>
          <w:sz w:val="28"/>
          <w:szCs w:val="28"/>
        </w:rPr>
        <w:t xml:space="preserve"> Усть-Каменогорск и г. Семей)</w:t>
      </w:r>
      <w:r w:rsidR="00743BC0">
        <w:rPr>
          <w:sz w:val="28"/>
          <w:szCs w:val="28"/>
        </w:rPr>
        <w:t>.</w:t>
      </w:r>
      <w:r w:rsidR="00DA7B34">
        <w:rPr>
          <w:sz w:val="28"/>
          <w:szCs w:val="28"/>
        </w:rPr>
        <w:t xml:space="preserve"> </w:t>
      </w:r>
      <w:r w:rsidRPr="00F91138">
        <w:rPr>
          <w:sz w:val="28"/>
          <w:szCs w:val="28"/>
        </w:rPr>
        <w:t>В результате, з</w:t>
      </w:r>
      <w:r w:rsidR="002E2E5F" w:rsidRPr="00F91138">
        <w:rPr>
          <w:sz w:val="28"/>
          <w:szCs w:val="28"/>
        </w:rPr>
        <w:t xml:space="preserve">а период с </w:t>
      </w:r>
      <w:r w:rsidR="0099583B" w:rsidRPr="00F91138">
        <w:rPr>
          <w:sz w:val="28"/>
          <w:szCs w:val="28"/>
        </w:rPr>
        <w:t>01 января</w:t>
      </w:r>
      <w:r w:rsidRPr="00F91138">
        <w:rPr>
          <w:sz w:val="28"/>
          <w:szCs w:val="28"/>
        </w:rPr>
        <w:t xml:space="preserve"> по </w:t>
      </w:r>
      <w:r w:rsidR="0099583B" w:rsidRPr="00F91138">
        <w:rPr>
          <w:sz w:val="28"/>
          <w:szCs w:val="28"/>
        </w:rPr>
        <w:t xml:space="preserve">31 декабря </w:t>
      </w:r>
      <w:r w:rsidRPr="00F91138">
        <w:rPr>
          <w:sz w:val="28"/>
          <w:szCs w:val="28"/>
        </w:rPr>
        <w:t xml:space="preserve"> 2019 года  </w:t>
      </w:r>
      <w:r w:rsidR="002E2E5F" w:rsidRPr="00F91138">
        <w:rPr>
          <w:sz w:val="28"/>
          <w:szCs w:val="28"/>
        </w:rPr>
        <w:t>зарегистрирован</w:t>
      </w:r>
      <w:r w:rsidRPr="00F91138">
        <w:rPr>
          <w:sz w:val="28"/>
          <w:szCs w:val="28"/>
        </w:rPr>
        <w:t xml:space="preserve">о </w:t>
      </w:r>
      <w:r w:rsidR="0099583B" w:rsidRPr="00F91138">
        <w:rPr>
          <w:sz w:val="28"/>
          <w:szCs w:val="28"/>
        </w:rPr>
        <w:t>26807</w:t>
      </w:r>
      <w:r w:rsidR="00F91138" w:rsidRPr="00F91138">
        <w:rPr>
          <w:sz w:val="28"/>
          <w:szCs w:val="28"/>
        </w:rPr>
        <w:t xml:space="preserve"> онлайн-ККМ.</w:t>
      </w:r>
    </w:p>
    <w:p w:rsidR="002E2E5F" w:rsidRDefault="0091444E" w:rsidP="0091444E">
      <w:pPr>
        <w:pStyle w:val="a5"/>
        <w:ind w:firstLine="708"/>
        <w:jc w:val="both"/>
        <w:rPr>
          <w:sz w:val="28"/>
          <w:szCs w:val="28"/>
        </w:rPr>
      </w:pPr>
      <w:r w:rsidRPr="00B36C55">
        <w:rPr>
          <w:sz w:val="28"/>
          <w:szCs w:val="28"/>
        </w:rPr>
        <w:t xml:space="preserve">4.  </w:t>
      </w:r>
      <w:r w:rsidR="00F05B7B">
        <w:rPr>
          <w:sz w:val="28"/>
          <w:szCs w:val="28"/>
        </w:rPr>
        <w:t xml:space="preserve">Для </w:t>
      </w:r>
      <w:r w:rsidR="002E2E5F" w:rsidRPr="00B36C55">
        <w:rPr>
          <w:sz w:val="28"/>
          <w:szCs w:val="28"/>
        </w:rPr>
        <w:t xml:space="preserve"> сокращения очередей и улучшения условий оказания услуг</w:t>
      </w:r>
      <w:r w:rsidR="00B36C55" w:rsidRPr="00B36C55">
        <w:rPr>
          <w:sz w:val="28"/>
          <w:szCs w:val="28"/>
        </w:rPr>
        <w:t>,</w:t>
      </w:r>
      <w:r w:rsidR="00BC6C87">
        <w:rPr>
          <w:sz w:val="28"/>
          <w:szCs w:val="28"/>
        </w:rPr>
        <w:t xml:space="preserve"> </w:t>
      </w:r>
      <w:r w:rsidR="00F05B7B">
        <w:rPr>
          <w:sz w:val="28"/>
          <w:szCs w:val="28"/>
        </w:rPr>
        <w:t xml:space="preserve">прием </w:t>
      </w:r>
      <w:proofErr w:type="spellStart"/>
      <w:r w:rsidR="00F05B7B">
        <w:rPr>
          <w:sz w:val="28"/>
          <w:szCs w:val="28"/>
        </w:rPr>
        <w:t>услугополучателей</w:t>
      </w:r>
      <w:proofErr w:type="spellEnd"/>
      <w:r w:rsidR="00F05B7B">
        <w:rPr>
          <w:sz w:val="28"/>
          <w:szCs w:val="28"/>
        </w:rPr>
        <w:t xml:space="preserve"> в </w:t>
      </w:r>
      <w:r w:rsidR="00B36C55" w:rsidRPr="00B36C55">
        <w:rPr>
          <w:sz w:val="28"/>
          <w:szCs w:val="28"/>
        </w:rPr>
        <w:t>Центр</w:t>
      </w:r>
      <w:r w:rsidR="00F05B7B">
        <w:rPr>
          <w:sz w:val="28"/>
          <w:szCs w:val="28"/>
        </w:rPr>
        <w:t>ах</w:t>
      </w:r>
      <w:r w:rsidR="00B36C55" w:rsidRPr="00B36C55">
        <w:rPr>
          <w:sz w:val="28"/>
          <w:szCs w:val="28"/>
        </w:rPr>
        <w:t xml:space="preserve"> оказания услуг У</w:t>
      </w:r>
      <w:r w:rsidR="002E2E5F" w:rsidRPr="00B36C55">
        <w:rPr>
          <w:sz w:val="28"/>
          <w:szCs w:val="28"/>
        </w:rPr>
        <w:t>правлений государственных доходов</w:t>
      </w:r>
      <w:r w:rsidR="00B36C55" w:rsidRPr="00B36C55">
        <w:rPr>
          <w:sz w:val="28"/>
          <w:szCs w:val="28"/>
        </w:rPr>
        <w:t xml:space="preserve"> по г. Усть-Каменогорск и </w:t>
      </w:r>
      <w:proofErr w:type="spellStart"/>
      <w:r w:rsidR="00B36C55" w:rsidRPr="00B36C55">
        <w:rPr>
          <w:sz w:val="28"/>
          <w:szCs w:val="28"/>
        </w:rPr>
        <w:t>г</w:t>
      </w:r>
      <w:proofErr w:type="gramStart"/>
      <w:r w:rsidR="00B36C55" w:rsidRPr="00B36C55">
        <w:rPr>
          <w:sz w:val="28"/>
          <w:szCs w:val="28"/>
        </w:rPr>
        <w:t>.С</w:t>
      </w:r>
      <w:proofErr w:type="gramEnd"/>
      <w:r w:rsidR="00B36C55" w:rsidRPr="00B36C55">
        <w:rPr>
          <w:sz w:val="28"/>
          <w:szCs w:val="28"/>
        </w:rPr>
        <w:t>емей</w:t>
      </w:r>
      <w:proofErr w:type="spellEnd"/>
      <w:r w:rsidR="00BC6C87">
        <w:rPr>
          <w:sz w:val="28"/>
          <w:szCs w:val="28"/>
        </w:rPr>
        <w:t xml:space="preserve"> </w:t>
      </w:r>
      <w:r w:rsidR="00B36C55" w:rsidRPr="00B36C55">
        <w:rPr>
          <w:sz w:val="28"/>
          <w:szCs w:val="28"/>
        </w:rPr>
        <w:t>осуществляется по скользящему графику</w:t>
      </w:r>
      <w:r w:rsidR="00BC6C87">
        <w:rPr>
          <w:sz w:val="28"/>
          <w:szCs w:val="28"/>
        </w:rPr>
        <w:t xml:space="preserve"> </w:t>
      </w:r>
      <w:r w:rsidR="002E2E5F" w:rsidRPr="00B36C55">
        <w:rPr>
          <w:sz w:val="28"/>
          <w:szCs w:val="28"/>
        </w:rPr>
        <w:t>без перерыва на обед.</w:t>
      </w:r>
    </w:p>
    <w:p w:rsidR="00DB5F7C" w:rsidRDefault="00F05B7B" w:rsidP="00F05B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 создания ма</w:t>
      </w:r>
      <w:r w:rsidR="00B36C55" w:rsidRPr="00245A4F">
        <w:rPr>
          <w:sz w:val="28"/>
          <w:szCs w:val="28"/>
        </w:rPr>
        <w:t>ксимально благоприятны</w:t>
      </w:r>
      <w:r>
        <w:rPr>
          <w:sz w:val="28"/>
          <w:szCs w:val="28"/>
        </w:rPr>
        <w:t>х</w:t>
      </w:r>
      <w:r w:rsidR="00B36C55" w:rsidRPr="00245A4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B36C55" w:rsidRPr="00245A4F">
        <w:rPr>
          <w:sz w:val="28"/>
          <w:szCs w:val="28"/>
        </w:rPr>
        <w:t xml:space="preserve"> для получени</w:t>
      </w:r>
      <w:r>
        <w:rPr>
          <w:sz w:val="28"/>
          <w:szCs w:val="28"/>
        </w:rPr>
        <w:t>я</w:t>
      </w:r>
      <w:r w:rsidR="00B36C55" w:rsidRPr="00245A4F">
        <w:rPr>
          <w:sz w:val="28"/>
          <w:szCs w:val="28"/>
        </w:rPr>
        <w:t xml:space="preserve"> государственных услуг</w:t>
      </w:r>
      <w:r>
        <w:rPr>
          <w:sz w:val="28"/>
          <w:szCs w:val="28"/>
        </w:rPr>
        <w:t xml:space="preserve">,  обслуживание в </w:t>
      </w:r>
      <w:r w:rsidR="00B36C55" w:rsidRPr="00245A4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ах</w:t>
      </w:r>
      <w:r w:rsidR="00B36C55" w:rsidRPr="00245A4F">
        <w:rPr>
          <w:sz w:val="28"/>
          <w:szCs w:val="28"/>
        </w:rPr>
        <w:t xml:space="preserve"> оказания услуг </w:t>
      </w:r>
      <w:r>
        <w:rPr>
          <w:sz w:val="28"/>
          <w:szCs w:val="28"/>
        </w:rPr>
        <w:t xml:space="preserve">территориальных УГД осуществляется по </w:t>
      </w:r>
      <w:r w:rsidR="00B36C55" w:rsidRPr="00245A4F">
        <w:rPr>
          <w:sz w:val="28"/>
          <w:szCs w:val="28"/>
        </w:rPr>
        <w:t>«</w:t>
      </w:r>
      <w:proofErr w:type="spellStart"/>
      <w:r w:rsidR="00B36C55" w:rsidRPr="00245A4F">
        <w:rPr>
          <w:sz w:val="28"/>
          <w:szCs w:val="28"/>
        </w:rPr>
        <w:t>безбарьерн</w:t>
      </w:r>
      <w:r>
        <w:rPr>
          <w:sz w:val="28"/>
          <w:szCs w:val="28"/>
        </w:rPr>
        <w:t>ому</w:t>
      </w:r>
      <w:proofErr w:type="spellEnd"/>
      <w:r w:rsidR="00B36C55" w:rsidRPr="00245A4F">
        <w:rPr>
          <w:sz w:val="28"/>
          <w:szCs w:val="28"/>
        </w:rPr>
        <w:t>»</w:t>
      </w:r>
      <w:r w:rsidR="00DB5F7C">
        <w:rPr>
          <w:sz w:val="28"/>
          <w:szCs w:val="28"/>
        </w:rPr>
        <w:t xml:space="preserve"> принципу, у</w:t>
      </w:r>
      <w:r w:rsidR="00010628">
        <w:rPr>
          <w:sz w:val="28"/>
          <w:szCs w:val="28"/>
        </w:rPr>
        <w:t>ст</w:t>
      </w:r>
      <w:r w:rsidR="00B36C55" w:rsidRPr="00245A4F">
        <w:rPr>
          <w:sz w:val="28"/>
          <w:szCs w:val="28"/>
        </w:rPr>
        <w:t>ановлены пандусы</w:t>
      </w:r>
      <w:r w:rsidR="00010628">
        <w:rPr>
          <w:sz w:val="28"/>
          <w:szCs w:val="28"/>
        </w:rPr>
        <w:t xml:space="preserve"> и конструкции </w:t>
      </w:r>
      <w:r w:rsidR="00B36C55" w:rsidRPr="00245A4F">
        <w:rPr>
          <w:sz w:val="28"/>
          <w:szCs w:val="28"/>
        </w:rPr>
        <w:t xml:space="preserve">для передвижения лиц с ограниченными возможностями, имеются кнопки вызова сотрудника УГД, размещены Терминалы, а также  кассы </w:t>
      </w:r>
      <w:r w:rsidR="00DB5F7C">
        <w:rPr>
          <w:sz w:val="28"/>
          <w:szCs w:val="28"/>
        </w:rPr>
        <w:t xml:space="preserve">банков второго уровня </w:t>
      </w:r>
      <w:r w:rsidR="00B36C55" w:rsidRPr="00245A4F">
        <w:rPr>
          <w:sz w:val="28"/>
          <w:szCs w:val="28"/>
        </w:rPr>
        <w:t>и АО «</w:t>
      </w:r>
      <w:proofErr w:type="spellStart"/>
      <w:r w:rsidR="00B36C55" w:rsidRPr="00245A4F">
        <w:rPr>
          <w:sz w:val="28"/>
          <w:szCs w:val="28"/>
        </w:rPr>
        <w:t>Казпочта</w:t>
      </w:r>
      <w:proofErr w:type="spellEnd"/>
      <w:r w:rsidR="00B36C55" w:rsidRPr="00245A4F">
        <w:rPr>
          <w:sz w:val="28"/>
          <w:szCs w:val="28"/>
        </w:rPr>
        <w:t>» для уплаты на</w:t>
      </w:r>
      <w:r w:rsidR="00DB5F7C">
        <w:rPr>
          <w:sz w:val="28"/>
          <w:szCs w:val="28"/>
        </w:rPr>
        <w:t>логовых платежей.</w:t>
      </w:r>
      <w:proofErr w:type="gramEnd"/>
    </w:p>
    <w:p w:rsidR="00DB5F7C" w:rsidRDefault="00DB5F7C" w:rsidP="00DB5F7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Pr="00B36C55">
        <w:rPr>
          <w:sz w:val="28"/>
          <w:szCs w:val="28"/>
        </w:rPr>
        <w:t>Центр</w:t>
      </w:r>
      <w:r>
        <w:rPr>
          <w:sz w:val="28"/>
          <w:szCs w:val="28"/>
        </w:rPr>
        <w:t>ах</w:t>
      </w:r>
      <w:r w:rsidRPr="00B36C55">
        <w:rPr>
          <w:sz w:val="28"/>
          <w:szCs w:val="28"/>
        </w:rPr>
        <w:t xml:space="preserve"> оказания услуг </w:t>
      </w:r>
      <w:r>
        <w:rPr>
          <w:sz w:val="28"/>
          <w:szCs w:val="28"/>
        </w:rPr>
        <w:t xml:space="preserve">УГД  </w:t>
      </w:r>
      <w:r w:rsidRPr="00B36C55">
        <w:rPr>
          <w:sz w:val="28"/>
          <w:szCs w:val="28"/>
        </w:rPr>
        <w:t xml:space="preserve">по г. Усть-Каменогорск и </w:t>
      </w:r>
      <w:proofErr w:type="spellStart"/>
      <w:r w:rsidRPr="00B36C55">
        <w:rPr>
          <w:sz w:val="28"/>
          <w:szCs w:val="28"/>
        </w:rPr>
        <w:t>г</w:t>
      </w:r>
      <w:proofErr w:type="gramStart"/>
      <w:r w:rsidRPr="00B36C55">
        <w:rPr>
          <w:sz w:val="28"/>
          <w:szCs w:val="28"/>
        </w:rPr>
        <w:t>.С</w:t>
      </w:r>
      <w:proofErr w:type="gramEnd"/>
      <w:r w:rsidRPr="00B36C55">
        <w:rPr>
          <w:sz w:val="28"/>
          <w:szCs w:val="28"/>
        </w:rPr>
        <w:t>емей</w:t>
      </w:r>
      <w:proofErr w:type="spellEnd"/>
      <w:r>
        <w:rPr>
          <w:sz w:val="28"/>
          <w:szCs w:val="28"/>
        </w:rPr>
        <w:t xml:space="preserve"> продолжают функционировать</w:t>
      </w:r>
      <w:r w:rsidR="00BC6C87">
        <w:rPr>
          <w:sz w:val="28"/>
          <w:szCs w:val="28"/>
        </w:rPr>
        <w:t xml:space="preserve"> </w:t>
      </w:r>
      <w:r w:rsidRPr="00836F17">
        <w:rPr>
          <w:sz w:val="28"/>
          <w:szCs w:val="28"/>
        </w:rPr>
        <w:t>электронные системы управления очередью</w:t>
      </w:r>
      <w:r>
        <w:rPr>
          <w:sz w:val="28"/>
          <w:szCs w:val="28"/>
        </w:rPr>
        <w:t>.</w:t>
      </w:r>
      <w:r w:rsidR="00BC6C87">
        <w:rPr>
          <w:sz w:val="28"/>
          <w:szCs w:val="28"/>
        </w:rPr>
        <w:t xml:space="preserve"> </w:t>
      </w:r>
      <w:proofErr w:type="gramStart"/>
      <w:r w:rsidRPr="00836F17">
        <w:rPr>
          <w:sz w:val="28"/>
          <w:szCs w:val="28"/>
        </w:rPr>
        <w:t xml:space="preserve">Функционал ЭСУО оснащен различными видами отчетов, </w:t>
      </w:r>
      <w:r>
        <w:rPr>
          <w:sz w:val="28"/>
          <w:szCs w:val="28"/>
        </w:rPr>
        <w:t xml:space="preserve">которые </w:t>
      </w:r>
      <w:r w:rsidRPr="00836F17">
        <w:rPr>
          <w:sz w:val="28"/>
          <w:szCs w:val="28"/>
        </w:rPr>
        <w:t>позволя</w:t>
      </w:r>
      <w:r>
        <w:rPr>
          <w:sz w:val="28"/>
          <w:szCs w:val="28"/>
        </w:rPr>
        <w:t>ю</w:t>
      </w:r>
      <w:r w:rsidRPr="00836F17">
        <w:rPr>
          <w:sz w:val="28"/>
          <w:szCs w:val="28"/>
        </w:rPr>
        <w:t xml:space="preserve">т в режиме реального времени </w:t>
      </w:r>
      <w:r>
        <w:rPr>
          <w:sz w:val="28"/>
          <w:szCs w:val="28"/>
        </w:rPr>
        <w:t xml:space="preserve">осуществлять </w:t>
      </w:r>
      <w:r w:rsidRPr="00836F17">
        <w:rPr>
          <w:sz w:val="28"/>
          <w:szCs w:val="28"/>
        </w:rPr>
        <w:t>монито</w:t>
      </w:r>
      <w:r>
        <w:rPr>
          <w:sz w:val="28"/>
          <w:szCs w:val="28"/>
        </w:rPr>
        <w:t xml:space="preserve">ринг </w:t>
      </w:r>
      <w:r w:rsidRPr="00836F17">
        <w:rPr>
          <w:sz w:val="28"/>
          <w:szCs w:val="28"/>
        </w:rPr>
        <w:t>текуще</w:t>
      </w:r>
      <w:r>
        <w:rPr>
          <w:sz w:val="28"/>
          <w:szCs w:val="28"/>
        </w:rPr>
        <w:t>го</w:t>
      </w:r>
      <w:r w:rsidRPr="00836F1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836F17">
        <w:rPr>
          <w:sz w:val="28"/>
          <w:szCs w:val="28"/>
        </w:rPr>
        <w:t xml:space="preserve"> очередей в</w:t>
      </w:r>
      <w:r>
        <w:rPr>
          <w:sz w:val="28"/>
          <w:szCs w:val="28"/>
        </w:rPr>
        <w:t xml:space="preserve"> территориальных </w:t>
      </w:r>
      <w:proofErr w:type="spellStart"/>
      <w:r>
        <w:rPr>
          <w:sz w:val="28"/>
          <w:szCs w:val="28"/>
        </w:rPr>
        <w:t>подразделениях</w:t>
      </w:r>
      <w:r w:rsidR="00D9036F" w:rsidRPr="00836F17">
        <w:rPr>
          <w:sz w:val="28"/>
          <w:szCs w:val="28"/>
        </w:rPr>
        <w:t>на</w:t>
      </w:r>
      <w:proofErr w:type="spellEnd"/>
      <w:r w:rsidR="00D9036F" w:rsidRPr="00836F17">
        <w:rPr>
          <w:sz w:val="28"/>
          <w:szCs w:val="28"/>
        </w:rPr>
        <w:t xml:space="preserve"> уровне </w:t>
      </w:r>
      <w:r w:rsidR="00D9036F">
        <w:rPr>
          <w:sz w:val="28"/>
          <w:szCs w:val="28"/>
        </w:rPr>
        <w:t>Д</w:t>
      </w:r>
      <w:r w:rsidR="00D9036F" w:rsidRPr="00836F17">
        <w:rPr>
          <w:sz w:val="28"/>
          <w:szCs w:val="28"/>
        </w:rPr>
        <w:t>епартамент</w:t>
      </w:r>
      <w:r w:rsidR="00D9036F">
        <w:rPr>
          <w:sz w:val="28"/>
          <w:szCs w:val="28"/>
        </w:rPr>
        <w:t>а</w:t>
      </w:r>
      <w:r w:rsidR="00D9036F" w:rsidRPr="00836F17">
        <w:rPr>
          <w:sz w:val="28"/>
          <w:szCs w:val="28"/>
        </w:rPr>
        <w:t xml:space="preserve"> и Комитета</w:t>
      </w:r>
      <w:r>
        <w:rPr>
          <w:sz w:val="28"/>
          <w:szCs w:val="28"/>
        </w:rPr>
        <w:t>.</w:t>
      </w:r>
      <w:proofErr w:type="gramEnd"/>
    </w:p>
    <w:p w:rsidR="00DB5F7C" w:rsidRDefault="00D9036F" w:rsidP="00DB5F7C">
      <w:pPr>
        <w:pStyle w:val="a5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7</w:t>
      </w:r>
      <w:r w:rsidR="00DB5F7C">
        <w:rPr>
          <w:sz w:val="28"/>
          <w:szCs w:val="28"/>
        </w:rPr>
        <w:t xml:space="preserve">.В зданиях УГД </w:t>
      </w:r>
      <w:r w:rsidR="00DB5F7C" w:rsidRPr="004F06B9">
        <w:rPr>
          <w:sz w:val="28"/>
          <w:szCs w:val="28"/>
          <w:lang w:val="kk-KZ"/>
        </w:rPr>
        <w:t>продолжают функционировать</w:t>
      </w:r>
      <w:r w:rsidR="00DB5F7C">
        <w:rPr>
          <w:sz w:val="28"/>
          <w:szCs w:val="28"/>
          <w:lang w:val="kk-KZ"/>
        </w:rPr>
        <w:t xml:space="preserve"> 92 </w:t>
      </w:r>
      <w:r w:rsidR="00DB5F7C" w:rsidRPr="004F06B9">
        <w:rPr>
          <w:sz w:val="28"/>
          <w:szCs w:val="28"/>
          <w:lang w:val="kk-KZ"/>
        </w:rPr>
        <w:t>«Терминал</w:t>
      </w:r>
      <w:r w:rsidR="00DB5F7C">
        <w:rPr>
          <w:sz w:val="28"/>
          <w:szCs w:val="28"/>
          <w:lang w:val="kk-KZ"/>
        </w:rPr>
        <w:t>а самообслуживания</w:t>
      </w:r>
      <w:r w:rsidR="00DB5F7C" w:rsidRPr="004F06B9">
        <w:rPr>
          <w:sz w:val="28"/>
          <w:szCs w:val="28"/>
          <w:lang w:val="kk-KZ"/>
        </w:rPr>
        <w:t>»</w:t>
      </w:r>
      <w:r w:rsidR="00BC6C87">
        <w:rPr>
          <w:sz w:val="28"/>
          <w:szCs w:val="28"/>
          <w:lang w:val="kk-KZ"/>
        </w:rPr>
        <w:t xml:space="preserve"> </w:t>
      </w:r>
      <w:r w:rsidR="00DB5F7C" w:rsidRPr="00245A4F">
        <w:rPr>
          <w:sz w:val="28"/>
          <w:szCs w:val="28"/>
        </w:rPr>
        <w:t xml:space="preserve">для отправки налоговой отчетности </w:t>
      </w:r>
      <w:r w:rsidR="00DB5F7C">
        <w:rPr>
          <w:sz w:val="28"/>
          <w:szCs w:val="28"/>
        </w:rPr>
        <w:t xml:space="preserve">и налоговых заявлений </w:t>
      </w:r>
      <w:r w:rsidR="00DB5F7C" w:rsidRPr="00245A4F">
        <w:rPr>
          <w:sz w:val="28"/>
          <w:szCs w:val="28"/>
        </w:rPr>
        <w:t>в электронном виде</w:t>
      </w:r>
      <w:r w:rsidR="00DB5F7C">
        <w:rPr>
          <w:sz w:val="28"/>
          <w:szCs w:val="28"/>
        </w:rPr>
        <w:t xml:space="preserve">,  </w:t>
      </w:r>
      <w:r w:rsidR="00DB5F7C">
        <w:rPr>
          <w:sz w:val="28"/>
          <w:szCs w:val="28"/>
          <w:lang w:val="kk-KZ"/>
        </w:rPr>
        <w:t>аналогичные Терминалы  функционируют  в  35</w:t>
      </w:r>
      <w:r w:rsidR="00DB5F7C" w:rsidRPr="004F06B9">
        <w:rPr>
          <w:sz w:val="28"/>
          <w:szCs w:val="28"/>
          <w:lang w:val="kk-KZ"/>
        </w:rPr>
        <w:t xml:space="preserve"> сельских округах области.</w:t>
      </w:r>
    </w:p>
    <w:p w:rsidR="00D9036F" w:rsidRDefault="00D9036F" w:rsidP="00DB5F7C">
      <w:pPr>
        <w:ind w:firstLine="709"/>
        <w:jc w:val="both"/>
        <w:rPr>
          <w:sz w:val="28"/>
          <w:szCs w:val="28"/>
        </w:rPr>
      </w:pPr>
    </w:p>
    <w:p w:rsidR="00D9036F" w:rsidRPr="00744806" w:rsidRDefault="00D9036F" w:rsidP="008815C5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744806">
        <w:rPr>
          <w:b/>
          <w:color w:val="000000"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услуг.</w:t>
      </w:r>
    </w:p>
    <w:p w:rsidR="00D9036F" w:rsidRDefault="00D9036F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D9036F" w:rsidRDefault="00D9036F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  За </w:t>
      </w:r>
      <w:r w:rsidRPr="0009360E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</w:t>
      </w:r>
      <w:r w:rsidRPr="00AC712F">
        <w:rPr>
          <w:bCs/>
          <w:sz w:val="28"/>
          <w:szCs w:val="28"/>
        </w:rPr>
        <w:t xml:space="preserve">прошли курсы повышения квалификации по вопросам оказания государственных услуг 200 сотрудников органов </w:t>
      </w:r>
      <w:r>
        <w:rPr>
          <w:bCs/>
          <w:sz w:val="28"/>
          <w:szCs w:val="28"/>
        </w:rPr>
        <w:t xml:space="preserve">государственных доходов области </w:t>
      </w:r>
      <w:r w:rsidRPr="00A47D27">
        <w:rPr>
          <w:bCs/>
          <w:sz w:val="28"/>
          <w:szCs w:val="28"/>
          <w:lang w:val="kk-KZ"/>
        </w:rPr>
        <w:t>на тем</w:t>
      </w:r>
      <w:r>
        <w:rPr>
          <w:bCs/>
          <w:sz w:val="28"/>
          <w:szCs w:val="28"/>
          <w:lang w:val="kk-KZ"/>
        </w:rPr>
        <w:t>ы:</w:t>
      </w:r>
    </w:p>
    <w:p w:rsidR="00D9036F" w:rsidRPr="00722A6C" w:rsidRDefault="00D9036F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22A6C">
        <w:rPr>
          <w:bCs/>
          <w:sz w:val="28"/>
          <w:szCs w:val="28"/>
          <w:lang w:val="kk-KZ"/>
        </w:rPr>
        <w:t xml:space="preserve">- «Применение контрольно-кассовых машин» </w:t>
      </w:r>
      <w:r w:rsidRPr="00722A6C">
        <w:rPr>
          <w:bCs/>
          <w:sz w:val="28"/>
          <w:szCs w:val="28"/>
        </w:rPr>
        <w:t>в период с 27 по 29 августа 2019 года;</w:t>
      </w:r>
    </w:p>
    <w:p w:rsidR="00722A6C" w:rsidRPr="00722A6C" w:rsidRDefault="00D9036F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- </w:t>
      </w:r>
      <w:r w:rsidR="00722A6C" w:rsidRPr="00534FD8">
        <w:rPr>
          <w:bCs/>
          <w:sz w:val="28"/>
          <w:szCs w:val="28"/>
          <w:lang w:val="kk-KZ"/>
        </w:rPr>
        <w:t>«Управление качеством государственных услуг</w:t>
      </w:r>
      <w:r w:rsidR="00722A6C" w:rsidRPr="00722A6C">
        <w:rPr>
          <w:bCs/>
          <w:sz w:val="28"/>
          <w:szCs w:val="28"/>
          <w:lang w:val="kk-KZ"/>
        </w:rPr>
        <w:t>» -</w:t>
      </w:r>
      <w:r w:rsidR="00722A6C" w:rsidRPr="00722A6C">
        <w:rPr>
          <w:sz w:val="28"/>
          <w:szCs w:val="28"/>
        </w:rPr>
        <w:t>23</w:t>
      </w:r>
      <w:r w:rsidR="00722A6C" w:rsidRPr="00722A6C">
        <w:rPr>
          <w:sz w:val="28"/>
          <w:szCs w:val="28"/>
          <w:lang w:val="kk-KZ"/>
        </w:rPr>
        <w:t xml:space="preserve"> мая </w:t>
      </w:r>
      <w:r w:rsidR="00722A6C" w:rsidRPr="00722A6C">
        <w:rPr>
          <w:bCs/>
          <w:sz w:val="28"/>
          <w:szCs w:val="28"/>
        </w:rPr>
        <w:t>201</w:t>
      </w:r>
      <w:r w:rsidR="00722A6C" w:rsidRPr="00722A6C">
        <w:rPr>
          <w:bCs/>
          <w:sz w:val="28"/>
          <w:szCs w:val="28"/>
          <w:lang w:val="kk-KZ"/>
        </w:rPr>
        <w:t>9 года;</w:t>
      </w:r>
    </w:p>
    <w:p w:rsidR="00D9036F" w:rsidRDefault="00722A6C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22A6C">
        <w:rPr>
          <w:bCs/>
          <w:sz w:val="28"/>
          <w:szCs w:val="28"/>
        </w:rPr>
        <w:t>-  «Всеобщее декларирование доходов и имущества физических лиц» в период с18 по 20 сентября 2019 года</w:t>
      </w:r>
      <w:r w:rsidR="00F36500">
        <w:rPr>
          <w:bCs/>
          <w:sz w:val="28"/>
          <w:szCs w:val="28"/>
        </w:rPr>
        <w:t xml:space="preserve"> и т.д.</w:t>
      </w:r>
    </w:p>
    <w:p w:rsidR="00F36500" w:rsidRDefault="00F36500" w:rsidP="00D9036F">
      <w:pPr>
        <w:pStyle w:val="a5"/>
        <w:tabs>
          <w:tab w:val="left" w:pos="142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F36500" w:rsidRDefault="00F36500" w:rsidP="00F36500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качеством оказания государственных услуг</w:t>
      </w:r>
    </w:p>
    <w:p w:rsidR="00F36500" w:rsidRDefault="00F36500" w:rsidP="00F36500">
      <w:pPr>
        <w:pStyle w:val="a5"/>
        <w:ind w:firstLine="708"/>
        <w:jc w:val="center"/>
        <w:rPr>
          <w:b/>
          <w:sz w:val="28"/>
          <w:szCs w:val="28"/>
        </w:rPr>
      </w:pPr>
    </w:p>
    <w:p w:rsidR="008815C5" w:rsidRDefault="008815C5" w:rsidP="008815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1) </w:t>
      </w:r>
      <w:r w:rsidR="00F36500" w:rsidRPr="00836F17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нарушениях срока оказания государственных услуг и </w:t>
      </w:r>
      <w:r w:rsidR="00F36500" w:rsidRPr="00836F17">
        <w:rPr>
          <w:b/>
          <w:sz w:val="28"/>
          <w:szCs w:val="28"/>
        </w:rPr>
        <w:t xml:space="preserve">жалобах </w:t>
      </w:r>
      <w:proofErr w:type="spellStart"/>
      <w:r w:rsidR="00F36500" w:rsidRPr="00836F17">
        <w:rPr>
          <w:b/>
          <w:sz w:val="28"/>
          <w:szCs w:val="28"/>
        </w:rPr>
        <w:t>услугополучателей</w:t>
      </w:r>
      <w:proofErr w:type="spellEnd"/>
      <w:r w:rsidR="00F36500" w:rsidRPr="00836F17">
        <w:rPr>
          <w:b/>
          <w:sz w:val="28"/>
          <w:szCs w:val="28"/>
        </w:rPr>
        <w:t xml:space="preserve"> по вопросам оказания государственных услуг</w:t>
      </w:r>
      <w:r w:rsidR="00F36500">
        <w:rPr>
          <w:b/>
          <w:sz w:val="28"/>
          <w:szCs w:val="28"/>
        </w:rPr>
        <w:t xml:space="preserve">: </w:t>
      </w:r>
    </w:p>
    <w:p w:rsidR="008815C5" w:rsidRPr="00F9706D" w:rsidRDefault="00BC6C87" w:rsidP="008815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5C5" w:rsidRPr="00F9706D">
        <w:rPr>
          <w:sz w:val="28"/>
          <w:szCs w:val="28"/>
        </w:rPr>
        <w:t xml:space="preserve">За 2019 год, нарушение установленных сроков оказания государственных услуг по вине специалистов </w:t>
      </w:r>
      <w:r w:rsidR="008815C5">
        <w:rPr>
          <w:sz w:val="28"/>
          <w:szCs w:val="28"/>
        </w:rPr>
        <w:t xml:space="preserve">органов государственных доходов области </w:t>
      </w:r>
      <w:r w:rsidR="008815C5" w:rsidRPr="00F9706D">
        <w:rPr>
          <w:sz w:val="28"/>
          <w:szCs w:val="28"/>
        </w:rPr>
        <w:t>отсутствует.</w:t>
      </w:r>
      <w:r>
        <w:rPr>
          <w:sz w:val="28"/>
          <w:szCs w:val="28"/>
        </w:rPr>
        <w:t xml:space="preserve"> </w:t>
      </w:r>
      <w:r w:rsidR="008815C5" w:rsidRPr="00F9706D">
        <w:rPr>
          <w:sz w:val="28"/>
          <w:szCs w:val="28"/>
        </w:rPr>
        <w:t>Вместе с тем, имеется факт поступления жалобы на качество оказания государственной услуги в Департамент Агентства Республики Казахстан по делам государственной службы по Восточно-Казахстанской  области</w:t>
      </w:r>
      <w:r w:rsidR="00F91138">
        <w:rPr>
          <w:sz w:val="28"/>
          <w:szCs w:val="28"/>
        </w:rPr>
        <w:t xml:space="preserve"> </w:t>
      </w:r>
      <w:r w:rsidR="008815C5" w:rsidRPr="00F9706D">
        <w:rPr>
          <w:sz w:val="28"/>
          <w:szCs w:val="28"/>
        </w:rPr>
        <w:t xml:space="preserve">на действия сотрудников Управления государственных доходов по </w:t>
      </w:r>
      <w:proofErr w:type="spellStart"/>
      <w:r w:rsidR="008815C5" w:rsidRPr="00F9706D">
        <w:rPr>
          <w:sz w:val="28"/>
          <w:szCs w:val="28"/>
        </w:rPr>
        <w:t>Урджарскому</w:t>
      </w:r>
      <w:proofErr w:type="spellEnd"/>
      <w:r w:rsidR="008815C5" w:rsidRPr="00F9706D">
        <w:rPr>
          <w:sz w:val="28"/>
          <w:szCs w:val="28"/>
        </w:rPr>
        <w:t xml:space="preserve"> району.</w:t>
      </w:r>
    </w:p>
    <w:p w:rsidR="008815C5" w:rsidRDefault="008815C5" w:rsidP="008815C5">
      <w:pPr>
        <w:ind w:firstLine="540"/>
        <w:jc w:val="both"/>
        <w:rPr>
          <w:sz w:val="28"/>
          <w:szCs w:val="28"/>
        </w:rPr>
      </w:pPr>
      <w:r w:rsidRPr="00F9706D">
        <w:rPr>
          <w:sz w:val="28"/>
          <w:szCs w:val="28"/>
        </w:rPr>
        <w:t>В ходе внеплановой проверки по обращению вышеуказанного лица,</w:t>
      </w:r>
      <w:r w:rsidR="00F91138">
        <w:rPr>
          <w:sz w:val="28"/>
          <w:szCs w:val="28"/>
        </w:rPr>
        <w:t xml:space="preserve"> </w:t>
      </w:r>
      <w:r w:rsidRPr="00F9706D">
        <w:rPr>
          <w:sz w:val="28"/>
          <w:szCs w:val="28"/>
        </w:rPr>
        <w:t>Агентством установлен факт истребования излишних документов, предоставление которых не предусмотрено стандартом  государственной услуги.</w:t>
      </w:r>
      <w:r w:rsidR="00BC6C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706D">
        <w:rPr>
          <w:sz w:val="28"/>
          <w:szCs w:val="28"/>
        </w:rPr>
        <w:t>о результатам проверки,</w:t>
      </w:r>
      <w:r>
        <w:rPr>
          <w:sz w:val="28"/>
          <w:szCs w:val="28"/>
        </w:rPr>
        <w:t xml:space="preserve"> сотрудник УГД </w:t>
      </w:r>
      <w:r w:rsidRPr="00F9706D">
        <w:rPr>
          <w:sz w:val="28"/>
          <w:szCs w:val="28"/>
        </w:rPr>
        <w:t>привлечен к дисциплинарной ответственности в виде предупреждения о неполном служебном соответствии</w:t>
      </w:r>
      <w:r>
        <w:rPr>
          <w:sz w:val="28"/>
          <w:szCs w:val="28"/>
        </w:rPr>
        <w:t>.</w:t>
      </w:r>
    </w:p>
    <w:p w:rsidR="00D56B4F" w:rsidRPr="00F9706D" w:rsidRDefault="00D56B4F" w:rsidP="008815C5">
      <w:pPr>
        <w:ind w:firstLine="540"/>
        <w:jc w:val="both"/>
        <w:rPr>
          <w:sz w:val="28"/>
          <w:szCs w:val="28"/>
        </w:rPr>
      </w:pPr>
    </w:p>
    <w:p w:rsidR="00F36500" w:rsidRDefault="00D56B4F" w:rsidP="00D56B4F">
      <w:pPr>
        <w:pStyle w:val="a5"/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2) </w:t>
      </w:r>
      <w:r w:rsidR="00F36500" w:rsidRPr="00836F17">
        <w:rPr>
          <w:b/>
          <w:sz w:val="28"/>
          <w:szCs w:val="28"/>
        </w:rPr>
        <w:t>Результаты внутреннего контроля, за качеством оказания государственных услуг</w:t>
      </w:r>
      <w:r w:rsidR="00F36500" w:rsidRPr="00836F17">
        <w:rPr>
          <w:sz w:val="28"/>
          <w:szCs w:val="28"/>
        </w:rPr>
        <w:t>.</w:t>
      </w:r>
    </w:p>
    <w:p w:rsidR="00F36500" w:rsidRDefault="00D56B4F" w:rsidP="00F36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="00F36500">
        <w:rPr>
          <w:sz w:val="28"/>
          <w:szCs w:val="28"/>
        </w:rPr>
        <w:t xml:space="preserve">государственных доходов </w:t>
      </w:r>
      <w:r>
        <w:rPr>
          <w:sz w:val="28"/>
          <w:szCs w:val="28"/>
        </w:rPr>
        <w:t xml:space="preserve">по ВКО </w:t>
      </w:r>
      <w:r w:rsidR="00F36500">
        <w:rPr>
          <w:sz w:val="28"/>
          <w:szCs w:val="28"/>
        </w:rPr>
        <w:t xml:space="preserve">на постоянной основе проводятся контрольные мероприятия, в том числе методом «Тайный потребитель», направленные на повышение качества оказываемых государственных услуг. </w:t>
      </w:r>
    </w:p>
    <w:p w:rsidR="00F36500" w:rsidRPr="007C655E" w:rsidRDefault="00F36500" w:rsidP="00F36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6B4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</w:t>
      </w:r>
      <w:r w:rsidRPr="007C655E">
        <w:rPr>
          <w:sz w:val="28"/>
          <w:szCs w:val="28"/>
        </w:rPr>
        <w:t>роверкой метод</w:t>
      </w:r>
      <w:r w:rsidR="00D56B4F">
        <w:rPr>
          <w:sz w:val="28"/>
          <w:szCs w:val="28"/>
        </w:rPr>
        <w:t>ом «Тайный потребитель» охвачено</w:t>
      </w:r>
      <w:r w:rsidR="00BC6C87">
        <w:rPr>
          <w:sz w:val="28"/>
          <w:szCs w:val="28"/>
        </w:rPr>
        <w:t xml:space="preserve"> </w:t>
      </w:r>
      <w:r w:rsidR="00D56B4F">
        <w:rPr>
          <w:sz w:val="28"/>
          <w:szCs w:val="28"/>
        </w:rPr>
        <w:t>9</w:t>
      </w:r>
      <w:r w:rsidR="00BC6C8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655E">
        <w:rPr>
          <w:sz w:val="28"/>
          <w:szCs w:val="28"/>
        </w:rPr>
        <w:t>правлений государственных доходо</w:t>
      </w:r>
      <w:r>
        <w:rPr>
          <w:sz w:val="28"/>
          <w:szCs w:val="28"/>
        </w:rPr>
        <w:t>в</w:t>
      </w:r>
      <w:r w:rsidRPr="007C655E">
        <w:rPr>
          <w:sz w:val="28"/>
          <w:szCs w:val="28"/>
        </w:rPr>
        <w:t>.</w:t>
      </w:r>
    </w:p>
    <w:p w:rsidR="00F36500" w:rsidRPr="007C655E" w:rsidRDefault="00F36500" w:rsidP="00F36500">
      <w:pPr>
        <w:ind w:firstLine="709"/>
        <w:jc w:val="both"/>
        <w:rPr>
          <w:sz w:val="28"/>
          <w:szCs w:val="28"/>
        </w:rPr>
      </w:pPr>
      <w:r w:rsidRPr="007C655E">
        <w:rPr>
          <w:sz w:val="28"/>
          <w:szCs w:val="28"/>
        </w:rPr>
        <w:t>В ходе проверок осуществляется визуальный осмотр оснащения, наличия посадочных мест, соблюдение температурного режима Центров оказания услуг УГД, заполнение информационных стендов, проверяется компетентность и соблюдение норм этики работниками Центров.</w:t>
      </w:r>
    </w:p>
    <w:p w:rsidR="00F36500" w:rsidRDefault="00F36500" w:rsidP="00F36500">
      <w:pPr>
        <w:pStyle w:val="Default"/>
        <w:ind w:firstLine="709"/>
        <w:jc w:val="both"/>
        <w:rPr>
          <w:sz w:val="28"/>
          <w:szCs w:val="28"/>
        </w:rPr>
      </w:pPr>
      <w:r w:rsidRPr="007C655E">
        <w:rPr>
          <w:sz w:val="28"/>
          <w:szCs w:val="28"/>
        </w:rPr>
        <w:t xml:space="preserve">Проверки показали, что в целом Центры оказания услуг соответствуют требованиям, за исключением </w:t>
      </w:r>
      <w:r>
        <w:rPr>
          <w:sz w:val="28"/>
          <w:szCs w:val="28"/>
        </w:rPr>
        <w:t>отдельных</w:t>
      </w:r>
      <w:r w:rsidRPr="007C655E">
        <w:rPr>
          <w:sz w:val="28"/>
          <w:szCs w:val="28"/>
        </w:rPr>
        <w:t xml:space="preserve"> организационных моментов</w:t>
      </w:r>
      <w:r>
        <w:rPr>
          <w:sz w:val="28"/>
          <w:szCs w:val="28"/>
        </w:rPr>
        <w:t>, по устранению которых территориальным подразделениям даны соответствующие рекомендации.</w:t>
      </w:r>
    </w:p>
    <w:p w:rsidR="00F36500" w:rsidRDefault="00F36500" w:rsidP="005E3807">
      <w:pPr>
        <w:pStyle w:val="a5"/>
        <w:jc w:val="both"/>
        <w:rPr>
          <w:sz w:val="28"/>
          <w:szCs w:val="28"/>
        </w:rPr>
      </w:pPr>
    </w:p>
    <w:p w:rsidR="00F36500" w:rsidRPr="00063004" w:rsidRDefault="00087F94" w:rsidP="00087F94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063004">
        <w:rPr>
          <w:b/>
          <w:sz w:val="28"/>
          <w:szCs w:val="28"/>
        </w:rPr>
        <w:lastRenderedPageBreak/>
        <w:t xml:space="preserve">         3) </w:t>
      </w:r>
      <w:r w:rsidR="00F36500" w:rsidRPr="00063004">
        <w:rPr>
          <w:b/>
          <w:sz w:val="28"/>
          <w:szCs w:val="28"/>
        </w:rPr>
        <w:t>Результаты контроля, за качеством оказания государственных услуг, проведенного уполномоченным органом по оценке и контролю, за качеством оказания государственных услуг</w:t>
      </w:r>
      <w:r w:rsidR="00F36500" w:rsidRPr="00063004">
        <w:rPr>
          <w:sz w:val="28"/>
          <w:szCs w:val="28"/>
        </w:rPr>
        <w:t>.</w:t>
      </w:r>
    </w:p>
    <w:p w:rsidR="00F36500" w:rsidRPr="00063004" w:rsidRDefault="00087F94" w:rsidP="00F36500">
      <w:pPr>
        <w:pStyle w:val="a5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63004">
        <w:rPr>
          <w:rFonts w:eastAsia="Calibri"/>
          <w:sz w:val="28"/>
          <w:szCs w:val="28"/>
          <w:lang w:eastAsia="en-US"/>
        </w:rPr>
        <w:t xml:space="preserve">В период с 19 по 28 июня 2019 года </w:t>
      </w:r>
      <w:r w:rsidRPr="00063004">
        <w:rPr>
          <w:rFonts w:eastAsia="Calibri"/>
          <w:color w:val="000000"/>
          <w:sz w:val="28"/>
          <w:szCs w:val="28"/>
          <w:lang w:eastAsia="en-US"/>
        </w:rPr>
        <w:t xml:space="preserve">Департаментом Агентства Республики Казахстан по делам государственной службы и противодействию коррупции по Восточно-Казахстанской области проведена проверка структурных подразделений Департамента государственных доходов по ВКО. </w:t>
      </w:r>
      <w:proofErr w:type="gramStart"/>
      <w:r w:rsidRPr="00063004">
        <w:rPr>
          <w:rFonts w:eastAsia="Calibri"/>
          <w:color w:val="000000"/>
          <w:sz w:val="28"/>
          <w:szCs w:val="28"/>
          <w:lang w:eastAsia="en-US"/>
        </w:rPr>
        <w:t xml:space="preserve">В ходе проверочных </w:t>
      </w:r>
      <w:proofErr w:type="spellStart"/>
      <w:r w:rsidRPr="00063004">
        <w:rPr>
          <w:rFonts w:eastAsia="Calibri"/>
          <w:color w:val="000000"/>
          <w:sz w:val="28"/>
          <w:szCs w:val="28"/>
          <w:lang w:eastAsia="en-US"/>
        </w:rPr>
        <w:t>мероприятийнарушения</w:t>
      </w:r>
      <w:proofErr w:type="spellEnd"/>
      <w:r w:rsidRPr="00063004">
        <w:rPr>
          <w:rFonts w:eastAsia="Calibri"/>
          <w:color w:val="000000"/>
          <w:sz w:val="28"/>
          <w:szCs w:val="28"/>
          <w:lang w:eastAsia="en-US"/>
        </w:rPr>
        <w:t xml:space="preserve"> сроков оказания государственных  не установлены.</w:t>
      </w:r>
      <w:proofErr w:type="gramEnd"/>
      <w:r w:rsidRPr="00063004">
        <w:rPr>
          <w:rFonts w:eastAsia="Calibri"/>
          <w:color w:val="000000"/>
          <w:sz w:val="28"/>
          <w:szCs w:val="28"/>
          <w:lang w:eastAsia="en-US"/>
        </w:rPr>
        <w:t xml:space="preserve">  Вместе с тем выявлены </w:t>
      </w:r>
      <w:r w:rsidR="00063004" w:rsidRPr="00063004">
        <w:rPr>
          <w:rFonts w:eastAsia="Calibri"/>
          <w:color w:val="000000"/>
          <w:sz w:val="28"/>
          <w:szCs w:val="28"/>
          <w:lang w:eastAsia="en-US"/>
        </w:rPr>
        <w:t xml:space="preserve">отдельные </w:t>
      </w:r>
      <w:r w:rsidRPr="00063004">
        <w:rPr>
          <w:rFonts w:eastAsia="Calibri"/>
          <w:color w:val="000000"/>
          <w:sz w:val="28"/>
          <w:szCs w:val="28"/>
          <w:lang w:eastAsia="en-US"/>
        </w:rPr>
        <w:t xml:space="preserve">факты </w:t>
      </w:r>
      <w:r w:rsidR="00063004" w:rsidRPr="00063004">
        <w:rPr>
          <w:rFonts w:eastAsia="Calibri"/>
          <w:color w:val="000000"/>
          <w:sz w:val="28"/>
          <w:szCs w:val="28"/>
          <w:lang w:eastAsia="en-US"/>
        </w:rPr>
        <w:t>нарушения стандарта государственной услуги. По</w:t>
      </w:r>
      <w:r w:rsidR="00F36500" w:rsidRPr="00063004">
        <w:rPr>
          <w:rFonts w:eastAsia="Calibri"/>
          <w:color w:val="000000"/>
          <w:sz w:val="28"/>
          <w:szCs w:val="28"/>
          <w:lang w:eastAsia="en-US"/>
        </w:rPr>
        <w:t xml:space="preserve"> результатам проверочных мероприятий приняты меры по недопущению подобных фактов в дальнейшем.</w:t>
      </w:r>
    </w:p>
    <w:p w:rsidR="00F36500" w:rsidRPr="005E3807" w:rsidRDefault="00F36500" w:rsidP="00F36500">
      <w:pPr>
        <w:pStyle w:val="a5"/>
        <w:ind w:firstLine="708"/>
        <w:jc w:val="both"/>
        <w:rPr>
          <w:color w:val="FF0000"/>
          <w:sz w:val="28"/>
          <w:szCs w:val="28"/>
        </w:rPr>
      </w:pPr>
    </w:p>
    <w:p w:rsidR="00F36500" w:rsidRDefault="00F36500" w:rsidP="00F36500">
      <w:pPr>
        <w:pStyle w:val="a5"/>
        <w:jc w:val="center"/>
        <w:rPr>
          <w:b/>
          <w:sz w:val="28"/>
          <w:szCs w:val="28"/>
        </w:rPr>
      </w:pPr>
      <w:bookmarkStart w:id="1" w:name="z38"/>
      <w:bookmarkEnd w:id="1"/>
      <w:r>
        <w:rPr>
          <w:b/>
          <w:sz w:val="28"/>
          <w:szCs w:val="28"/>
        </w:rPr>
        <w:t xml:space="preserve">5. Перспективы дальнейшей эффективности и повышения удовлетворенности </w:t>
      </w:r>
      <w:proofErr w:type="spellStart"/>
      <w:r>
        <w:rPr>
          <w:b/>
          <w:sz w:val="28"/>
          <w:szCs w:val="28"/>
        </w:rPr>
        <w:t>услугополучателей</w:t>
      </w:r>
      <w:proofErr w:type="spellEnd"/>
      <w:r>
        <w:rPr>
          <w:b/>
          <w:sz w:val="28"/>
          <w:szCs w:val="28"/>
        </w:rPr>
        <w:t xml:space="preserve"> качеством оказания государственных услуг.</w:t>
      </w:r>
    </w:p>
    <w:p w:rsidR="00390C50" w:rsidRPr="00D9036F" w:rsidRDefault="00390C50" w:rsidP="00390C50">
      <w:pPr>
        <w:pStyle w:val="a5"/>
        <w:jc w:val="both"/>
        <w:rPr>
          <w:color w:val="FF0000"/>
          <w:sz w:val="28"/>
          <w:szCs w:val="28"/>
        </w:rPr>
      </w:pPr>
      <w:bookmarkStart w:id="2" w:name="z37"/>
      <w:bookmarkEnd w:id="2"/>
    </w:p>
    <w:p w:rsidR="0055149C" w:rsidRDefault="00F91138" w:rsidP="002D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5AD8" w:rsidRPr="00245A4F">
        <w:rPr>
          <w:sz w:val="28"/>
          <w:szCs w:val="28"/>
        </w:rPr>
        <w:t>Р</w:t>
      </w:r>
      <w:r w:rsidR="00BF2169" w:rsidRPr="00245A4F">
        <w:rPr>
          <w:sz w:val="28"/>
          <w:szCs w:val="28"/>
        </w:rPr>
        <w:t>абота по</w:t>
      </w:r>
      <w:r w:rsidR="00B56167" w:rsidRPr="00245A4F">
        <w:rPr>
          <w:sz w:val="28"/>
          <w:szCs w:val="28"/>
        </w:rPr>
        <w:t xml:space="preserve"> повышению качества г</w:t>
      </w:r>
      <w:r w:rsidR="00BF2169" w:rsidRPr="00245A4F">
        <w:rPr>
          <w:sz w:val="28"/>
          <w:szCs w:val="28"/>
        </w:rPr>
        <w:t>осударственных услуг</w:t>
      </w:r>
      <w:r w:rsidR="00063004">
        <w:rPr>
          <w:sz w:val="28"/>
          <w:szCs w:val="28"/>
        </w:rPr>
        <w:t xml:space="preserve"> и </w:t>
      </w:r>
      <w:r w:rsidR="00245A4F" w:rsidRPr="00245A4F">
        <w:rPr>
          <w:sz w:val="28"/>
          <w:szCs w:val="28"/>
        </w:rPr>
        <w:t>обеспечению их доступности</w:t>
      </w:r>
      <w:r>
        <w:rPr>
          <w:sz w:val="28"/>
          <w:szCs w:val="28"/>
        </w:rPr>
        <w:t xml:space="preserve"> </w:t>
      </w:r>
      <w:r w:rsidR="00245A4F" w:rsidRPr="00245A4F">
        <w:rPr>
          <w:sz w:val="28"/>
          <w:szCs w:val="28"/>
        </w:rPr>
        <w:t xml:space="preserve">в органах государственных доходов ВКО </w:t>
      </w:r>
      <w:r w:rsidR="00BF2169" w:rsidRPr="00245A4F">
        <w:rPr>
          <w:sz w:val="28"/>
          <w:szCs w:val="28"/>
        </w:rPr>
        <w:t>продолжается.</w:t>
      </w:r>
    </w:p>
    <w:p w:rsidR="006843D4" w:rsidRDefault="006843D4" w:rsidP="0061184A">
      <w:pPr>
        <w:pStyle w:val="a5"/>
        <w:ind w:firstLine="708"/>
        <w:jc w:val="both"/>
        <w:rPr>
          <w:sz w:val="28"/>
          <w:szCs w:val="28"/>
        </w:rPr>
      </w:pPr>
    </w:p>
    <w:sectPr w:rsidR="006843D4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DC" w:rsidRDefault="006369DC" w:rsidP="00ED3845">
      <w:r>
        <w:separator/>
      </w:r>
    </w:p>
  </w:endnote>
  <w:endnote w:type="continuationSeparator" w:id="0">
    <w:p w:rsidR="006369DC" w:rsidRDefault="006369DC" w:rsidP="00ED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DC" w:rsidRDefault="006369DC" w:rsidP="00ED3845">
      <w:r>
        <w:separator/>
      </w:r>
    </w:p>
  </w:footnote>
  <w:footnote w:type="continuationSeparator" w:id="0">
    <w:p w:rsidR="006369DC" w:rsidRDefault="006369DC" w:rsidP="00ED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8C7"/>
    <w:multiLevelType w:val="hybridMultilevel"/>
    <w:tmpl w:val="37C87CA6"/>
    <w:lvl w:ilvl="0" w:tplc="4D865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D41ED5"/>
    <w:multiLevelType w:val="hybridMultilevel"/>
    <w:tmpl w:val="1CA43B3A"/>
    <w:lvl w:ilvl="0" w:tplc="628AD5A2">
      <w:start w:val="192"/>
      <w:numFmt w:val="bullet"/>
      <w:lvlText w:val="˗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202B75"/>
    <w:multiLevelType w:val="hybridMultilevel"/>
    <w:tmpl w:val="C5FE34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BD271D"/>
    <w:multiLevelType w:val="hybridMultilevel"/>
    <w:tmpl w:val="2C8C3F88"/>
    <w:lvl w:ilvl="0" w:tplc="1CF070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01FB0"/>
    <w:multiLevelType w:val="hybridMultilevel"/>
    <w:tmpl w:val="5FE8CD2A"/>
    <w:lvl w:ilvl="0" w:tplc="94CA7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6E5A1B"/>
    <w:multiLevelType w:val="hybridMultilevel"/>
    <w:tmpl w:val="1E786672"/>
    <w:lvl w:ilvl="0" w:tplc="E3FCE0D6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9115A9"/>
    <w:multiLevelType w:val="hybridMultilevel"/>
    <w:tmpl w:val="F5C2BD3E"/>
    <w:lvl w:ilvl="0" w:tplc="6B8064AC">
      <w:start w:val="1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63F4E91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lang w:val="kk-KZ"/>
      </w:rPr>
    </w:lvl>
    <w:lvl w:ilvl="2" w:tplc="197045C4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3" w:tplc="B1DA7376">
      <w:start w:val="1"/>
      <w:numFmt w:val="decimal"/>
      <w:lvlText w:val="%4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4" w:tplc="989066E8">
      <w:start w:val="1"/>
      <w:numFmt w:val="decimal"/>
      <w:lvlText w:val="%5)"/>
      <w:lvlJc w:val="left"/>
      <w:pPr>
        <w:tabs>
          <w:tab w:val="num" w:pos="3360"/>
        </w:tabs>
        <w:ind w:left="336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A062727"/>
    <w:multiLevelType w:val="multilevel"/>
    <w:tmpl w:val="1E78667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153ADF"/>
    <w:multiLevelType w:val="hybridMultilevel"/>
    <w:tmpl w:val="BB6E1CDE"/>
    <w:lvl w:ilvl="0" w:tplc="3BF8F46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327818"/>
    <w:multiLevelType w:val="hybridMultilevel"/>
    <w:tmpl w:val="144E481A"/>
    <w:lvl w:ilvl="0" w:tplc="628AD5A2">
      <w:start w:val="192"/>
      <w:numFmt w:val="bullet"/>
      <w:lvlText w:val="˗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C4369F"/>
    <w:multiLevelType w:val="hybridMultilevel"/>
    <w:tmpl w:val="1E786672"/>
    <w:lvl w:ilvl="0" w:tplc="E3FCE0D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10628"/>
    <w:rsid w:val="0002156B"/>
    <w:rsid w:val="00025381"/>
    <w:rsid w:val="0005309A"/>
    <w:rsid w:val="00055227"/>
    <w:rsid w:val="00063004"/>
    <w:rsid w:val="00067014"/>
    <w:rsid w:val="00071DE1"/>
    <w:rsid w:val="000775BD"/>
    <w:rsid w:val="00082549"/>
    <w:rsid w:val="00087F94"/>
    <w:rsid w:val="000A04C3"/>
    <w:rsid w:val="000B3DC1"/>
    <w:rsid w:val="000B7016"/>
    <w:rsid w:val="000D1015"/>
    <w:rsid w:val="000E2C93"/>
    <w:rsid w:val="000F12D9"/>
    <w:rsid w:val="000F7F68"/>
    <w:rsid w:val="00102F99"/>
    <w:rsid w:val="001071DC"/>
    <w:rsid w:val="00115D34"/>
    <w:rsid w:val="001215D9"/>
    <w:rsid w:val="001220AE"/>
    <w:rsid w:val="00145B54"/>
    <w:rsid w:val="00146447"/>
    <w:rsid w:val="001470F2"/>
    <w:rsid w:val="001547AD"/>
    <w:rsid w:val="00171EC2"/>
    <w:rsid w:val="00175C1A"/>
    <w:rsid w:val="001810B3"/>
    <w:rsid w:val="0018212E"/>
    <w:rsid w:val="00192807"/>
    <w:rsid w:val="00195AE5"/>
    <w:rsid w:val="001B2BFC"/>
    <w:rsid w:val="001B45AF"/>
    <w:rsid w:val="001C11B0"/>
    <w:rsid w:val="001C2655"/>
    <w:rsid w:val="001C4376"/>
    <w:rsid w:val="001D45D0"/>
    <w:rsid w:val="001E1E71"/>
    <w:rsid w:val="001E3814"/>
    <w:rsid w:val="001E7112"/>
    <w:rsid w:val="001F5072"/>
    <w:rsid w:val="00203AAA"/>
    <w:rsid w:val="00205E6E"/>
    <w:rsid w:val="00221069"/>
    <w:rsid w:val="00221BE3"/>
    <w:rsid w:val="00223B03"/>
    <w:rsid w:val="0022627F"/>
    <w:rsid w:val="00230EA5"/>
    <w:rsid w:val="00232A2C"/>
    <w:rsid w:val="00245A4F"/>
    <w:rsid w:val="0025613C"/>
    <w:rsid w:val="00262DCE"/>
    <w:rsid w:val="00277FCF"/>
    <w:rsid w:val="0028480D"/>
    <w:rsid w:val="0028744F"/>
    <w:rsid w:val="002940D1"/>
    <w:rsid w:val="0029494D"/>
    <w:rsid w:val="002B3335"/>
    <w:rsid w:val="002D3AAA"/>
    <w:rsid w:val="002D63A0"/>
    <w:rsid w:val="002E2E5F"/>
    <w:rsid w:val="002F11BE"/>
    <w:rsid w:val="002F3BAE"/>
    <w:rsid w:val="003062A5"/>
    <w:rsid w:val="00321329"/>
    <w:rsid w:val="00322044"/>
    <w:rsid w:val="0033154C"/>
    <w:rsid w:val="00346C97"/>
    <w:rsid w:val="003512AD"/>
    <w:rsid w:val="00362A32"/>
    <w:rsid w:val="003758B5"/>
    <w:rsid w:val="003768DA"/>
    <w:rsid w:val="00385615"/>
    <w:rsid w:val="00390C50"/>
    <w:rsid w:val="003A6405"/>
    <w:rsid w:val="003B14B6"/>
    <w:rsid w:val="003B5BA1"/>
    <w:rsid w:val="003B7EE3"/>
    <w:rsid w:val="003C08BA"/>
    <w:rsid w:val="003C50D7"/>
    <w:rsid w:val="003D0494"/>
    <w:rsid w:val="003D66FB"/>
    <w:rsid w:val="004021FB"/>
    <w:rsid w:val="004144F9"/>
    <w:rsid w:val="00430CC7"/>
    <w:rsid w:val="004450A3"/>
    <w:rsid w:val="00450504"/>
    <w:rsid w:val="00453285"/>
    <w:rsid w:val="0045434F"/>
    <w:rsid w:val="0045612A"/>
    <w:rsid w:val="00457D9E"/>
    <w:rsid w:val="00475523"/>
    <w:rsid w:val="00492DDA"/>
    <w:rsid w:val="004B3ECD"/>
    <w:rsid w:val="004B6ACB"/>
    <w:rsid w:val="004C22D1"/>
    <w:rsid w:val="004F72AA"/>
    <w:rsid w:val="00502A4C"/>
    <w:rsid w:val="005031A8"/>
    <w:rsid w:val="0051643F"/>
    <w:rsid w:val="00533082"/>
    <w:rsid w:val="005343C5"/>
    <w:rsid w:val="00536D7A"/>
    <w:rsid w:val="00542C6B"/>
    <w:rsid w:val="00547DF7"/>
    <w:rsid w:val="00550955"/>
    <w:rsid w:val="0055149C"/>
    <w:rsid w:val="00561FB0"/>
    <w:rsid w:val="00564EE4"/>
    <w:rsid w:val="00573B32"/>
    <w:rsid w:val="0057799E"/>
    <w:rsid w:val="005806AF"/>
    <w:rsid w:val="00591265"/>
    <w:rsid w:val="005A5493"/>
    <w:rsid w:val="005B25D9"/>
    <w:rsid w:val="005B2F83"/>
    <w:rsid w:val="005B52FC"/>
    <w:rsid w:val="005B5B89"/>
    <w:rsid w:val="005D4161"/>
    <w:rsid w:val="005E3807"/>
    <w:rsid w:val="005E4A27"/>
    <w:rsid w:val="005F3E77"/>
    <w:rsid w:val="006065EC"/>
    <w:rsid w:val="00611097"/>
    <w:rsid w:val="0061184A"/>
    <w:rsid w:val="006250A6"/>
    <w:rsid w:val="00631AB3"/>
    <w:rsid w:val="006369DC"/>
    <w:rsid w:val="006843D4"/>
    <w:rsid w:val="006A3C16"/>
    <w:rsid w:val="006C63BF"/>
    <w:rsid w:val="006D0DFF"/>
    <w:rsid w:val="006D4941"/>
    <w:rsid w:val="006D5F0C"/>
    <w:rsid w:val="007017E4"/>
    <w:rsid w:val="00703500"/>
    <w:rsid w:val="00707C73"/>
    <w:rsid w:val="00711C51"/>
    <w:rsid w:val="007169CF"/>
    <w:rsid w:val="007176E7"/>
    <w:rsid w:val="00717A14"/>
    <w:rsid w:val="0072242C"/>
    <w:rsid w:val="00722A6C"/>
    <w:rsid w:val="0074175D"/>
    <w:rsid w:val="007429BB"/>
    <w:rsid w:val="00743BC0"/>
    <w:rsid w:val="00752F3F"/>
    <w:rsid w:val="0075769E"/>
    <w:rsid w:val="00764A16"/>
    <w:rsid w:val="00781B45"/>
    <w:rsid w:val="007864EF"/>
    <w:rsid w:val="00793E67"/>
    <w:rsid w:val="007A20F5"/>
    <w:rsid w:val="007B7E8B"/>
    <w:rsid w:val="007D403D"/>
    <w:rsid w:val="007D76AC"/>
    <w:rsid w:val="0080427A"/>
    <w:rsid w:val="00810A11"/>
    <w:rsid w:val="00812BA2"/>
    <w:rsid w:val="008176D5"/>
    <w:rsid w:val="00830B72"/>
    <w:rsid w:val="00832EE6"/>
    <w:rsid w:val="00841EBD"/>
    <w:rsid w:val="008471F8"/>
    <w:rsid w:val="00847815"/>
    <w:rsid w:val="00862B3C"/>
    <w:rsid w:val="00870BA3"/>
    <w:rsid w:val="00872738"/>
    <w:rsid w:val="008815C5"/>
    <w:rsid w:val="00885CD1"/>
    <w:rsid w:val="00892246"/>
    <w:rsid w:val="0089296D"/>
    <w:rsid w:val="008C4976"/>
    <w:rsid w:val="008D0B66"/>
    <w:rsid w:val="008E0651"/>
    <w:rsid w:val="008E391F"/>
    <w:rsid w:val="008F7EBF"/>
    <w:rsid w:val="0091191B"/>
    <w:rsid w:val="00913572"/>
    <w:rsid w:val="0091444E"/>
    <w:rsid w:val="00914893"/>
    <w:rsid w:val="00922DBF"/>
    <w:rsid w:val="00925AEE"/>
    <w:rsid w:val="00937BA5"/>
    <w:rsid w:val="00956432"/>
    <w:rsid w:val="00970678"/>
    <w:rsid w:val="00972409"/>
    <w:rsid w:val="00980EEA"/>
    <w:rsid w:val="0098262E"/>
    <w:rsid w:val="0099583B"/>
    <w:rsid w:val="009A0869"/>
    <w:rsid w:val="009A5516"/>
    <w:rsid w:val="009B2142"/>
    <w:rsid w:val="009C0954"/>
    <w:rsid w:val="009C0F1E"/>
    <w:rsid w:val="009D46C1"/>
    <w:rsid w:val="009F21D8"/>
    <w:rsid w:val="00A0150B"/>
    <w:rsid w:val="00A03144"/>
    <w:rsid w:val="00A07A05"/>
    <w:rsid w:val="00A1253E"/>
    <w:rsid w:val="00A2012C"/>
    <w:rsid w:val="00A33DA4"/>
    <w:rsid w:val="00A3432D"/>
    <w:rsid w:val="00A41DC0"/>
    <w:rsid w:val="00A61C4E"/>
    <w:rsid w:val="00A62CBE"/>
    <w:rsid w:val="00A63EEA"/>
    <w:rsid w:val="00A65079"/>
    <w:rsid w:val="00A85120"/>
    <w:rsid w:val="00A931A8"/>
    <w:rsid w:val="00AA7A13"/>
    <w:rsid w:val="00AB10BD"/>
    <w:rsid w:val="00AE42EE"/>
    <w:rsid w:val="00AF45F8"/>
    <w:rsid w:val="00AF531A"/>
    <w:rsid w:val="00B007B3"/>
    <w:rsid w:val="00B0483E"/>
    <w:rsid w:val="00B064B0"/>
    <w:rsid w:val="00B14276"/>
    <w:rsid w:val="00B22CD0"/>
    <w:rsid w:val="00B31C5A"/>
    <w:rsid w:val="00B36C55"/>
    <w:rsid w:val="00B44A3E"/>
    <w:rsid w:val="00B50FFD"/>
    <w:rsid w:val="00B54C5F"/>
    <w:rsid w:val="00B56167"/>
    <w:rsid w:val="00B65347"/>
    <w:rsid w:val="00B82EEC"/>
    <w:rsid w:val="00BA0B30"/>
    <w:rsid w:val="00BA0C5D"/>
    <w:rsid w:val="00BB3027"/>
    <w:rsid w:val="00BC6C87"/>
    <w:rsid w:val="00BD5AB3"/>
    <w:rsid w:val="00BE4C4A"/>
    <w:rsid w:val="00BF1824"/>
    <w:rsid w:val="00BF2169"/>
    <w:rsid w:val="00BF2433"/>
    <w:rsid w:val="00C003A5"/>
    <w:rsid w:val="00C03ABF"/>
    <w:rsid w:val="00C062DD"/>
    <w:rsid w:val="00C07C9D"/>
    <w:rsid w:val="00C33B30"/>
    <w:rsid w:val="00C44B0F"/>
    <w:rsid w:val="00C52D10"/>
    <w:rsid w:val="00C70092"/>
    <w:rsid w:val="00C7488D"/>
    <w:rsid w:val="00C7714C"/>
    <w:rsid w:val="00C84011"/>
    <w:rsid w:val="00C869A5"/>
    <w:rsid w:val="00CB5A97"/>
    <w:rsid w:val="00CB5AD8"/>
    <w:rsid w:val="00CC1D32"/>
    <w:rsid w:val="00CD014A"/>
    <w:rsid w:val="00CD475A"/>
    <w:rsid w:val="00CD7596"/>
    <w:rsid w:val="00CE270E"/>
    <w:rsid w:val="00CF430F"/>
    <w:rsid w:val="00D350F9"/>
    <w:rsid w:val="00D40791"/>
    <w:rsid w:val="00D56B4F"/>
    <w:rsid w:val="00D615B6"/>
    <w:rsid w:val="00D61CF3"/>
    <w:rsid w:val="00D6291B"/>
    <w:rsid w:val="00D71649"/>
    <w:rsid w:val="00D77154"/>
    <w:rsid w:val="00D9036F"/>
    <w:rsid w:val="00D94C76"/>
    <w:rsid w:val="00DA18F3"/>
    <w:rsid w:val="00DA7B34"/>
    <w:rsid w:val="00DB5F7C"/>
    <w:rsid w:val="00DC083C"/>
    <w:rsid w:val="00DD4F28"/>
    <w:rsid w:val="00DE30BC"/>
    <w:rsid w:val="00DF12DF"/>
    <w:rsid w:val="00E10585"/>
    <w:rsid w:val="00E1204C"/>
    <w:rsid w:val="00E23D77"/>
    <w:rsid w:val="00E30A6A"/>
    <w:rsid w:val="00E34D57"/>
    <w:rsid w:val="00E4228B"/>
    <w:rsid w:val="00E43CF5"/>
    <w:rsid w:val="00E440D5"/>
    <w:rsid w:val="00E50877"/>
    <w:rsid w:val="00E553AC"/>
    <w:rsid w:val="00E57369"/>
    <w:rsid w:val="00E62464"/>
    <w:rsid w:val="00E63931"/>
    <w:rsid w:val="00E6765E"/>
    <w:rsid w:val="00E702F6"/>
    <w:rsid w:val="00E82A70"/>
    <w:rsid w:val="00EA48D6"/>
    <w:rsid w:val="00EA49D9"/>
    <w:rsid w:val="00EC4FA5"/>
    <w:rsid w:val="00EC6D02"/>
    <w:rsid w:val="00ED28AF"/>
    <w:rsid w:val="00ED3845"/>
    <w:rsid w:val="00EE0A29"/>
    <w:rsid w:val="00EF31C9"/>
    <w:rsid w:val="00F05B7B"/>
    <w:rsid w:val="00F22FC8"/>
    <w:rsid w:val="00F236C7"/>
    <w:rsid w:val="00F238F5"/>
    <w:rsid w:val="00F36500"/>
    <w:rsid w:val="00F64E57"/>
    <w:rsid w:val="00F74A3D"/>
    <w:rsid w:val="00F77F6C"/>
    <w:rsid w:val="00F85777"/>
    <w:rsid w:val="00F91138"/>
    <w:rsid w:val="00FA47A8"/>
    <w:rsid w:val="00FB10E0"/>
    <w:rsid w:val="00FC09C1"/>
    <w:rsid w:val="00FC0CF3"/>
    <w:rsid w:val="00FD2DA0"/>
    <w:rsid w:val="00FD60D2"/>
    <w:rsid w:val="00FE099A"/>
    <w:rsid w:val="00FE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елкий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,Исполнитель"/>
    <w:link w:val="a6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9">
    <w:name w:val="header"/>
    <w:basedOn w:val="a"/>
    <w:link w:val="aa"/>
    <w:unhideWhenUsed/>
    <w:rsid w:val="00ED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82549"/>
    <w:pPr>
      <w:spacing w:before="100" w:beforeAutospacing="1" w:after="100" w:afterAutospacing="1"/>
    </w:pPr>
  </w:style>
  <w:style w:type="paragraph" w:customStyle="1" w:styleId="10">
    <w:name w:val="Стиль1"/>
    <w:basedOn w:val="a"/>
    <w:link w:val="11"/>
    <w:qFormat/>
    <w:rsid w:val="00561FB0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561FB0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1E7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C0954"/>
    <w:rPr>
      <w:color w:val="0000FF"/>
      <w:u w:val="single"/>
    </w:rPr>
  </w:style>
  <w:style w:type="paragraph" w:customStyle="1" w:styleId="Default">
    <w:name w:val="Default"/>
    <w:rsid w:val="00F3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елкий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,Исполнитель"/>
    <w:link w:val="a6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9">
    <w:name w:val="header"/>
    <w:basedOn w:val="a"/>
    <w:link w:val="aa"/>
    <w:unhideWhenUsed/>
    <w:rsid w:val="00ED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82549"/>
    <w:pPr>
      <w:spacing w:before="100" w:beforeAutospacing="1" w:after="100" w:afterAutospacing="1"/>
    </w:pPr>
  </w:style>
  <w:style w:type="paragraph" w:customStyle="1" w:styleId="10">
    <w:name w:val="Стиль1"/>
    <w:basedOn w:val="a"/>
    <w:link w:val="11"/>
    <w:qFormat/>
    <w:rsid w:val="00561FB0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561FB0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1E7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9C0954"/>
    <w:rPr>
      <w:color w:val="0000FF"/>
      <w:u w:val="single"/>
    </w:rPr>
  </w:style>
  <w:style w:type="paragraph" w:customStyle="1" w:styleId="Default">
    <w:name w:val="Default"/>
    <w:rsid w:val="00F3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gd.g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88C8-28F6-4819-ACE9-63A1DB5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UserND</dc:creator>
  <cp:lastModifiedBy>Гульдана Мамырбаевна Атабаева</cp:lastModifiedBy>
  <cp:revision>3</cp:revision>
  <cp:lastPrinted>2019-02-21T06:46:00Z</cp:lastPrinted>
  <dcterms:created xsi:type="dcterms:W3CDTF">2020-02-07T09:19:00Z</dcterms:created>
  <dcterms:modified xsi:type="dcterms:W3CDTF">2020-02-07T09:22:00Z</dcterms:modified>
</cp:coreProperties>
</file>