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70" w:rsidRPr="009F641F" w:rsidRDefault="00BC6D70" w:rsidP="00BC6D70">
      <w:pPr>
        <w:spacing w:after="160" w:line="259" w:lineRule="auto"/>
        <w:ind w:firstLine="567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9F641F">
        <w:rPr>
          <w:rFonts w:eastAsia="Calibri"/>
          <w:b/>
          <w:sz w:val="28"/>
          <w:szCs w:val="28"/>
          <w:lang w:val="kk-KZ" w:eastAsia="en-US"/>
        </w:rPr>
        <w:t>«Таможенная проверка. Цель - устранение нарушений,</w:t>
      </w:r>
    </w:p>
    <w:p w:rsidR="00BC6D70" w:rsidRPr="009F641F" w:rsidRDefault="00BC6D70" w:rsidP="00BC6D70">
      <w:pPr>
        <w:spacing w:after="160" w:line="259" w:lineRule="auto"/>
        <w:ind w:firstLine="567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9F641F">
        <w:rPr>
          <w:rFonts w:eastAsia="Calibri"/>
          <w:b/>
          <w:sz w:val="28"/>
          <w:szCs w:val="28"/>
          <w:lang w:val="kk-KZ" w:eastAsia="en-US"/>
        </w:rPr>
        <w:t>а не привлечение к ответственности».</w:t>
      </w:r>
    </w:p>
    <w:p w:rsidR="00BC6D70" w:rsidRPr="009F641F" w:rsidRDefault="00BC6D70" w:rsidP="00BC6D70">
      <w:pPr>
        <w:spacing w:after="160" w:line="259" w:lineRule="auto"/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9F641F">
        <w:rPr>
          <w:rFonts w:eastAsia="Calibri"/>
          <w:sz w:val="28"/>
          <w:szCs w:val="28"/>
          <w:lang w:val="kk-KZ" w:eastAsia="en-US"/>
        </w:rPr>
        <w:t xml:space="preserve"> Политика государства в рамках Плана нации  -  100 конкретных шагов по реализации пяти институциональных реформ Главы государства Нурсултана Назарбаева направлена на улучшение условий для предпринимательской деятельности в Республике Казахстан, поэтому задача органов государственных доходов, в частности при проведении таможенных проверок, предотвращение нарушений законодательства и соблюдение требований, установленных таможенным законодательством Таможенного союза и Республики Казахстан.</w:t>
      </w:r>
    </w:p>
    <w:p w:rsidR="00BC6D70" w:rsidRPr="009F641F" w:rsidRDefault="00BC6D70" w:rsidP="00BC6D70">
      <w:pPr>
        <w:spacing w:after="160" w:line="259" w:lineRule="auto"/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9F641F">
        <w:rPr>
          <w:rFonts w:eastAsia="Calibri"/>
          <w:sz w:val="28"/>
          <w:szCs w:val="28"/>
          <w:lang w:val="kk-KZ" w:eastAsia="en-US"/>
        </w:rPr>
        <w:t>В послании президента Республики Казахстан народу Казахстана от 11 ноября 2014 года, Нурсултан Абишевич Назарбаев однозначно указал на роль контролирующих органов не как карательных, а призванных обеспечить соблюдение действующего законодательства и помочь лицам, занимающимся предпринимательской деятельностью.</w:t>
      </w:r>
    </w:p>
    <w:p w:rsidR="00BC6D70" w:rsidRPr="009F641F" w:rsidRDefault="00BC6D70" w:rsidP="00BC6D70">
      <w:pPr>
        <w:spacing w:after="160" w:line="259" w:lineRule="auto"/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9F641F">
        <w:rPr>
          <w:rFonts w:eastAsia="Calibri"/>
          <w:sz w:val="28"/>
          <w:szCs w:val="28"/>
          <w:lang w:val="kk-KZ" w:eastAsia="en-US"/>
        </w:rPr>
        <w:t>С 1 января 2015 года Указом Президента Республики Казахстан «О кардинальных мерах по улучшению условий для предпринимательской деятельности в Республике Казахстан» от 27 февраля 2014 года отменены плановые проверки субъектов предпринимательства.</w:t>
      </w:r>
    </w:p>
    <w:p w:rsidR="00BC6D70" w:rsidRPr="009F641F" w:rsidRDefault="00BC6D70" w:rsidP="00BC6D70">
      <w:pPr>
        <w:spacing w:after="160" w:line="259" w:lineRule="auto"/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9F641F">
        <w:rPr>
          <w:rFonts w:eastAsia="Calibri"/>
          <w:sz w:val="28"/>
          <w:szCs w:val="28"/>
          <w:lang w:val="kk-KZ" w:eastAsia="en-US"/>
        </w:rPr>
        <w:t>Согласно, таможенному законодательству предусмотрены два вида таможенных проверок, а именно камеральная таможенная проверка и выездная таможенная проверка. Оба этих вида проверок, имеют цель -устранение нарушений таможенного законодательства.</w:t>
      </w:r>
    </w:p>
    <w:p w:rsidR="00BC6D70" w:rsidRPr="009F641F" w:rsidRDefault="00BC6D70" w:rsidP="00BC6D70">
      <w:pPr>
        <w:spacing w:after="160" w:line="259" w:lineRule="auto"/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9F641F">
        <w:rPr>
          <w:rFonts w:eastAsia="Calibri"/>
          <w:sz w:val="28"/>
          <w:szCs w:val="28"/>
          <w:lang w:val="kk-KZ" w:eastAsia="en-US"/>
        </w:rPr>
        <w:t>Кодексом «О таможенном деле в Республике Казахстан» прямо предусмотрено, что в случае выявления таможенными органами по результатам камеральной таможенной проверки нарушений, проверяемому лицу предоставляется право самостоятельного их устранения. То есть, лицу допустившему нарушение, предоставляется возможность в установленные законом сроки самостоятельно и без применения к нему каких либо санкций исправить допущенные нарушения.</w:t>
      </w:r>
    </w:p>
    <w:p w:rsidR="00BC6D70" w:rsidRPr="009F641F" w:rsidRDefault="00BC6D70" w:rsidP="00BC6D70">
      <w:pPr>
        <w:spacing w:after="160" w:line="259" w:lineRule="auto"/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9F641F">
        <w:rPr>
          <w:rFonts w:eastAsia="Calibri"/>
          <w:sz w:val="28"/>
          <w:szCs w:val="28"/>
          <w:lang w:val="kk-KZ" w:eastAsia="en-US"/>
        </w:rPr>
        <w:t xml:space="preserve">Внеплановые выездные проверки производятся только по основаниям, предусмотренным п.9 ст.221 Кодекса «О таможенном деле в Республике Казахстан», в результате проведения, которых при выявлении нарушений, не повлиявших на обязанности по уплате таможенных платежей, налогов, выносится требование об устранении нарушений. </w:t>
      </w:r>
    </w:p>
    <w:p w:rsidR="00BC6D70" w:rsidRPr="009F641F" w:rsidRDefault="00BC6D70" w:rsidP="00BC6D70">
      <w:pPr>
        <w:spacing w:after="160" w:line="259" w:lineRule="auto"/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9F641F">
        <w:rPr>
          <w:rFonts w:eastAsia="Calibri"/>
          <w:sz w:val="28"/>
          <w:szCs w:val="28"/>
          <w:lang w:val="kk-KZ" w:eastAsia="en-US"/>
        </w:rPr>
        <w:t xml:space="preserve">Для  исполнения уведомления об устранении нарушений по результатам камеральной таможенной проверки и требования об устранении нарушений по результатам выездной таможенной проверки проверяемому лицу </w:t>
      </w:r>
      <w:r w:rsidRPr="009F641F">
        <w:rPr>
          <w:rFonts w:eastAsia="Calibri"/>
          <w:sz w:val="28"/>
          <w:szCs w:val="28"/>
          <w:lang w:val="kk-KZ" w:eastAsia="en-US"/>
        </w:rPr>
        <w:lastRenderedPageBreak/>
        <w:t>предоставляется десять рабочих дней, со дня, следующего за днем вручения проверяемому лицу такого уведомления или требования.</w:t>
      </w:r>
    </w:p>
    <w:p w:rsidR="00BC6D70" w:rsidRPr="009F641F" w:rsidRDefault="00BC6D70" w:rsidP="00BC6D70">
      <w:pPr>
        <w:spacing w:after="160" w:line="259" w:lineRule="auto"/>
        <w:ind w:firstLine="567"/>
        <w:jc w:val="both"/>
        <w:rPr>
          <w:rFonts w:eastAsia="Calibri"/>
          <w:sz w:val="28"/>
          <w:szCs w:val="28"/>
          <w:lang w:val="kk-KZ" w:eastAsia="en-US"/>
        </w:rPr>
      </w:pPr>
      <w:r w:rsidRPr="009F641F">
        <w:rPr>
          <w:rFonts w:eastAsia="Calibri"/>
          <w:sz w:val="28"/>
          <w:szCs w:val="28"/>
          <w:lang w:val="kk-KZ" w:eastAsia="en-US"/>
        </w:rPr>
        <w:t>Политика государства, направлена на улучшение условий для предпринимательской деятельности в Республике Казахстан, поэтому задача контролирующих органов не привлечение к ответственности, а предотвращение и устранение нарушений законодательства, и поэтому внеплановые таможенные проверки проводятся только при наличии конкретных данных, свидетельствующих о возможных нарушениях таможенного законодательства.</w:t>
      </w:r>
    </w:p>
    <w:p w:rsidR="00BC6D70" w:rsidRDefault="00BC6D70" w:rsidP="00BC6D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:rsidR="007C7E41" w:rsidRPr="00BC6D70" w:rsidRDefault="007C7E41">
      <w:pPr>
        <w:rPr>
          <w:lang w:val="kk-KZ"/>
        </w:rPr>
      </w:pPr>
      <w:bookmarkStart w:id="0" w:name="_GoBack"/>
      <w:bookmarkEnd w:id="0"/>
    </w:p>
    <w:sectPr w:rsidR="007C7E41" w:rsidRPr="00BC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70"/>
    <w:rsid w:val="007C7E41"/>
    <w:rsid w:val="00B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D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6D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2015-09-29T04:32:00Z</dcterms:created>
  <dcterms:modified xsi:type="dcterms:W3CDTF">2015-09-29T04:33:00Z</dcterms:modified>
</cp:coreProperties>
</file>