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26" w:rsidRPr="002E00F4" w:rsidRDefault="00536A26" w:rsidP="00536A2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536A26" w:rsidRPr="002E00F4" w:rsidRDefault="00536A26" w:rsidP="00536A26">
      <w:pPr>
        <w:ind w:firstLine="708"/>
        <w:jc w:val="both"/>
        <w:rPr>
          <w:b/>
          <w:sz w:val="24"/>
          <w:lang w:val="kk-KZ"/>
        </w:rPr>
      </w:pPr>
      <w:r w:rsidRPr="00A72859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 ішкі конкурсқа әңгімелесуге жіберілген кандидаттар  Тізімі</w:t>
      </w:r>
    </w:p>
    <w:p w:rsidR="00536A26" w:rsidRPr="002E00F4" w:rsidRDefault="00536A26" w:rsidP="00536A26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 xml:space="preserve">13 қазан </w:t>
      </w:r>
      <w:r w:rsidRPr="002E00F4">
        <w:rPr>
          <w:b/>
          <w:sz w:val="24"/>
          <w:lang w:val="kk-KZ"/>
        </w:rPr>
        <w:t xml:space="preserve"> сағат </w:t>
      </w:r>
      <w:r>
        <w:rPr>
          <w:b/>
          <w:sz w:val="24"/>
          <w:lang w:val="kk-KZ"/>
        </w:rPr>
        <w:t>11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 xml:space="preserve">ШҚО, Өскемен қаласы, </w:t>
      </w:r>
      <w:r>
        <w:rPr>
          <w:b/>
          <w:sz w:val="24"/>
          <w:u w:val="single"/>
          <w:lang w:val="kk-KZ"/>
        </w:rPr>
        <w:t>Тәуелсіздік данғылы</w:t>
      </w:r>
      <w:r w:rsidRPr="002E00F4">
        <w:rPr>
          <w:b/>
          <w:sz w:val="24"/>
          <w:u w:val="single"/>
          <w:lang w:val="kk-KZ"/>
        </w:rPr>
        <w:t xml:space="preserve"> </w:t>
      </w:r>
      <w:r>
        <w:rPr>
          <w:b/>
          <w:sz w:val="24"/>
          <w:u w:val="single"/>
          <w:lang w:val="kk-KZ"/>
        </w:rPr>
        <w:t>86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8(7232) </w:t>
      </w:r>
      <w:r>
        <w:rPr>
          <w:b/>
          <w:sz w:val="24"/>
          <w:u w:val="single"/>
          <w:lang w:val="kk-KZ"/>
        </w:rPr>
        <w:t>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536A26" w:rsidRPr="005C66AF" w:rsidTr="00A0535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5C66AF" w:rsidRDefault="00536A26" w:rsidP="00A053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F24075" w:rsidRDefault="00536A26" w:rsidP="00A0535F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F24075" w:rsidRDefault="00536A26" w:rsidP="00A0535F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536A26" w:rsidRPr="00F24075" w:rsidTr="00A0535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A26" w:rsidRPr="00F24075" w:rsidRDefault="00536A26" w:rsidP="00A0535F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iCs/>
                <w:color w:val="000000"/>
                <w:sz w:val="24"/>
                <w:lang w:val="kk-KZ" w:eastAsia="ko-KR"/>
              </w:rPr>
              <w:t>З</w:t>
            </w:r>
            <w:r w:rsidRPr="00D171A8">
              <w:rPr>
                <w:b/>
                <w:color w:val="000000"/>
                <w:sz w:val="24"/>
                <w:lang w:val="kk-KZ"/>
              </w:rPr>
              <w:t>аңды тұлғалармен жұмыс бөлімінің бас маманы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  <w:r w:rsidRPr="00A95A8B">
              <w:rPr>
                <w:b/>
                <w:sz w:val="24"/>
                <w:lang w:val="kk-KZ"/>
              </w:rPr>
              <w:t xml:space="preserve">(уақытша, негізгі қызметкердің әлеуметтік  демалысы мерзіміне 15.12.2016ж. дейін), </w:t>
            </w:r>
            <w:r w:rsidRPr="00A95A8B">
              <w:rPr>
                <w:b/>
                <w:bCs/>
                <w:iCs/>
                <w:sz w:val="22"/>
                <w:szCs w:val="22"/>
                <w:lang w:val="kk-KZ" w:eastAsia="ko-KR"/>
              </w:rPr>
              <w:t>С</w:t>
            </w:r>
            <w:r w:rsidRPr="00A95A8B">
              <w:rPr>
                <w:b/>
                <w:iCs/>
                <w:sz w:val="22"/>
                <w:szCs w:val="22"/>
                <w:lang w:val="kk-KZ"/>
              </w:rPr>
              <w:t>-R</w:t>
            </w:r>
            <w:r w:rsidRPr="00A95A8B">
              <w:rPr>
                <w:b/>
                <w:sz w:val="24"/>
                <w:lang w:val="kk-KZ"/>
              </w:rPr>
              <w:t xml:space="preserve"> -4 санаты</w:t>
            </w:r>
          </w:p>
        </w:tc>
      </w:tr>
      <w:tr w:rsidR="00536A26" w:rsidRPr="00F24075" w:rsidTr="00A0535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F24075" w:rsidRDefault="00536A26" w:rsidP="00A0535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F24075" w:rsidRDefault="00536A26" w:rsidP="00A0535F">
            <w:pPr>
              <w:ind w:leftChars="-5" w:left="-4" w:hangingChars="5" w:hanging="10"/>
              <w:rPr>
                <w:color w:val="000000"/>
                <w:sz w:val="24"/>
              </w:rPr>
            </w:pPr>
            <w:r w:rsidRPr="00A23602">
              <w:rPr>
                <w:b/>
                <w:color w:val="000000"/>
                <w:sz w:val="20"/>
                <w:szCs w:val="20"/>
                <w:lang w:val="kk-KZ"/>
              </w:rPr>
              <w:t>Жумажанов   Ерболат Толепбекович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95A8B" w:rsidRDefault="00536A26" w:rsidP="00A0535F">
            <w:pPr>
              <w:rPr>
                <w:color w:val="000000"/>
                <w:sz w:val="22"/>
                <w:szCs w:val="22"/>
                <w:lang w:val="kk-KZ"/>
              </w:rPr>
            </w:pPr>
            <w:r w:rsidRPr="00A95A8B">
              <w:rPr>
                <w:sz w:val="22"/>
                <w:szCs w:val="22"/>
                <w:lang w:val="kk-KZ"/>
              </w:rPr>
              <w:t>«Ақпаратты өңдеу орталығы»  бөлімі</w:t>
            </w:r>
            <w:r>
              <w:rPr>
                <w:sz w:val="22"/>
                <w:szCs w:val="22"/>
                <w:lang w:val="kk-KZ"/>
              </w:rPr>
              <w:t xml:space="preserve">нің бас маманы </w:t>
            </w:r>
            <w:r w:rsidRPr="00A95A8B">
              <w:rPr>
                <w:sz w:val="24"/>
                <w:lang w:val="kk-KZ"/>
              </w:rPr>
              <w:t xml:space="preserve">(уақытша, негізгі қызметкердің әлеуметтік  демалысы мерзіміне </w:t>
            </w:r>
            <w:r w:rsidRPr="00A95A8B">
              <w:rPr>
                <w:color w:val="000000"/>
                <w:sz w:val="24"/>
              </w:rPr>
              <w:t>30.03.2018г</w:t>
            </w:r>
            <w:r w:rsidRPr="00A95A8B">
              <w:rPr>
                <w:sz w:val="24"/>
                <w:lang w:val="kk-KZ"/>
              </w:rPr>
              <w:t xml:space="preserve"> ж. дейін)</w:t>
            </w:r>
          </w:p>
        </w:tc>
      </w:tr>
      <w:tr w:rsidR="00536A26" w:rsidRPr="00A95A8B" w:rsidTr="00A0535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95A8B" w:rsidRDefault="00536A26" w:rsidP="00A0535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23602" w:rsidRDefault="00536A26" w:rsidP="00A0535F">
            <w:pPr>
              <w:ind w:leftChars="-5" w:left="-4" w:hangingChars="5" w:hanging="10"/>
              <w:rPr>
                <w:b/>
                <w:color w:val="000000"/>
                <w:sz w:val="20"/>
                <w:szCs w:val="20"/>
                <w:lang w:val="kk-KZ"/>
              </w:rPr>
            </w:pPr>
            <w:r w:rsidRPr="00A23602">
              <w:rPr>
                <w:b/>
                <w:bCs/>
                <w:sz w:val="20"/>
                <w:szCs w:val="20"/>
                <w:lang w:val="kk-KZ"/>
              </w:rPr>
              <w:t>Рақышев Жан Бекмуханбетұлы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95A8B" w:rsidRDefault="00536A26" w:rsidP="00A0535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Абай ауданы бойынша МКБ тіркеу, салықтық есептілігін қабылдау және өндеу бөлімінің бас маманы</w:t>
            </w:r>
          </w:p>
        </w:tc>
      </w:tr>
      <w:tr w:rsidR="00536A26" w:rsidRPr="00D40424" w:rsidTr="00A0535F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D40424" w:rsidRDefault="00536A26" w:rsidP="00A0535F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iCs/>
                <w:sz w:val="24"/>
                <w:lang w:val="kk-KZ" w:eastAsia="ko-KR"/>
              </w:rPr>
              <w:t>М</w:t>
            </w:r>
            <w:r w:rsidRPr="00727603">
              <w:rPr>
                <w:color w:val="000000"/>
                <w:sz w:val="24"/>
                <w:lang w:val="kk-KZ"/>
              </w:rPr>
              <w:t>ә</w:t>
            </w:r>
            <w:r w:rsidRPr="00D40424">
              <w:rPr>
                <w:b/>
                <w:color w:val="000000"/>
                <w:sz w:val="24"/>
                <w:lang w:val="kk-KZ"/>
              </w:rPr>
              <w:t>жбүрлеп өндіру және дәрменсіз борышкерлермен жұмыс бөлімінің бас маманы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лауазымына </w:t>
            </w:r>
          </w:p>
        </w:tc>
      </w:tr>
      <w:tr w:rsidR="00536A26" w:rsidRPr="00A95A8B" w:rsidTr="00A0535F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F24075" w:rsidRDefault="00536A26" w:rsidP="00A0535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23602" w:rsidRDefault="00536A26" w:rsidP="00A0535F">
            <w:pPr>
              <w:ind w:leftChars="-5" w:left="-4" w:hangingChars="5" w:hanging="10"/>
              <w:rPr>
                <w:b/>
                <w:color w:val="000000"/>
                <w:sz w:val="20"/>
                <w:szCs w:val="20"/>
                <w:lang w:val="kk-KZ"/>
              </w:rPr>
            </w:pPr>
            <w:r w:rsidRPr="00A23602">
              <w:rPr>
                <w:b/>
                <w:bCs/>
                <w:sz w:val="20"/>
                <w:szCs w:val="20"/>
                <w:lang w:val="kk-KZ"/>
              </w:rPr>
              <w:t>Рақышев Жан Бекмуханбетұлы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26" w:rsidRPr="00A95A8B" w:rsidRDefault="00536A26" w:rsidP="00A0535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Абай ауданы бойынша МКБ тіркеу, салықтық есептілігін қабылдау және өндеу бөлімінің бас маманы</w:t>
            </w:r>
          </w:p>
        </w:tc>
      </w:tr>
    </w:tbl>
    <w:p w:rsidR="00536A26" w:rsidRPr="00A95A8B" w:rsidRDefault="00536A26" w:rsidP="00536A26">
      <w:pPr>
        <w:rPr>
          <w:sz w:val="24"/>
          <w:lang w:val="kk-KZ"/>
        </w:rPr>
      </w:pPr>
    </w:p>
    <w:p w:rsidR="00FF2CB4" w:rsidRPr="00536A26" w:rsidRDefault="00FF2CB4" w:rsidP="00536A26">
      <w:pPr>
        <w:rPr>
          <w:lang w:val="kk-KZ"/>
        </w:rPr>
      </w:pPr>
      <w:bookmarkStart w:id="0" w:name="_GoBack"/>
      <w:bookmarkEnd w:id="0"/>
    </w:p>
    <w:sectPr w:rsidR="00FF2CB4" w:rsidRPr="00536A26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B"/>
    <w:rsid w:val="00536A26"/>
    <w:rsid w:val="00887BFB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2016-10-11T10:39:00Z</dcterms:created>
  <dcterms:modified xsi:type="dcterms:W3CDTF">2016-10-11T10:39:00Z</dcterms:modified>
</cp:coreProperties>
</file>