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05"/>
      </w:tblGrid>
      <w:tr w:rsidR="00167B34" w:rsidTr="003A793E">
        <w:tblPrEx>
          <w:tblCellMar>
            <w:top w:w="0" w:type="dxa"/>
            <w:bottom w:w="0" w:type="dxa"/>
          </w:tblCellMar>
        </w:tblPrEx>
        <w:tc>
          <w:tcPr>
            <w:tcW w:w="9005" w:type="dxa"/>
            <w:shd w:val="clear" w:color="auto" w:fill="auto"/>
          </w:tcPr>
          <w:p w:rsidR="00167B34" w:rsidRPr="001278B2" w:rsidRDefault="00167B34" w:rsidP="003A793E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167B34" w:rsidRDefault="00167B34" w:rsidP="00167B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A4387">
        <w:rPr>
          <w:rFonts w:ascii="Times New Roman" w:hAnsi="Times New Roman"/>
          <w:b/>
          <w:sz w:val="28"/>
          <w:szCs w:val="28"/>
        </w:rPr>
        <w:t>Список</w:t>
      </w:r>
    </w:p>
    <w:p w:rsidR="00167B34" w:rsidRPr="001A4387" w:rsidRDefault="00167B34" w:rsidP="00167B3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A4387">
        <w:rPr>
          <w:rFonts w:ascii="Times New Roman" w:hAnsi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1A4387">
        <w:rPr>
          <w:rFonts w:ascii="Times New Roman" w:hAnsi="Times New Roman"/>
          <w:b/>
          <w:sz w:val="28"/>
          <w:szCs w:val="28"/>
        </w:rPr>
        <w:t>внутренне</w:t>
      </w:r>
      <w:r w:rsidRPr="001A4387">
        <w:rPr>
          <w:rFonts w:ascii="Times New Roman" w:hAnsi="Times New Roman"/>
          <w:b/>
          <w:sz w:val="28"/>
          <w:szCs w:val="28"/>
          <w:lang w:val="kk-KZ"/>
        </w:rPr>
        <w:t xml:space="preserve">го </w:t>
      </w:r>
      <w:r w:rsidRPr="001A4387">
        <w:rPr>
          <w:rFonts w:ascii="Times New Roman" w:hAnsi="Times New Roman"/>
          <w:b/>
          <w:sz w:val="28"/>
          <w:szCs w:val="28"/>
        </w:rPr>
        <w:t>конкурс</w:t>
      </w:r>
      <w:r w:rsidRPr="001A4387">
        <w:rPr>
          <w:rFonts w:ascii="Times New Roman" w:hAnsi="Times New Roman"/>
          <w:b/>
          <w:sz w:val="28"/>
          <w:szCs w:val="28"/>
          <w:lang w:val="kk-KZ"/>
        </w:rPr>
        <w:t xml:space="preserve">а Управления государственных доходов по г.Семей Департамента государственных доходов по Восточно-Казахстанской области Министерства финансов Республики Казахстан среди государственных служащих в данном государственном органе </w:t>
      </w:r>
      <w:r w:rsidRPr="001A4387">
        <w:rPr>
          <w:rFonts w:ascii="Times New Roman" w:hAnsi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1A4387">
        <w:rPr>
          <w:rFonts w:ascii="Times New Roman" w:hAnsi="Times New Roman"/>
          <w:b/>
          <w:sz w:val="28"/>
          <w:szCs w:val="28"/>
          <w:lang w:val="kk-KZ"/>
        </w:rPr>
        <w:t xml:space="preserve"> корпуса «Б» .</w:t>
      </w:r>
    </w:p>
    <w:p w:rsidR="00167B34" w:rsidRPr="001A4387" w:rsidRDefault="00167B34" w:rsidP="00167B34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093"/>
      </w:tblGrid>
      <w:tr w:rsidR="00167B34" w:rsidRPr="001A4387" w:rsidTr="003A793E">
        <w:tc>
          <w:tcPr>
            <w:tcW w:w="9747" w:type="dxa"/>
            <w:gridSpan w:val="2"/>
            <w:shd w:val="clear" w:color="auto" w:fill="auto"/>
          </w:tcPr>
          <w:p w:rsidR="00167B34" w:rsidRDefault="00167B34" w:rsidP="003A79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</w:t>
            </w: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>а должность руководителя отдела «Центр по приёму и обработке информации»</w:t>
            </w:r>
          </w:p>
          <w:p w:rsidR="00167B34" w:rsidRPr="00B31F85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167B34" w:rsidRPr="001A4387" w:rsidTr="003A793E">
        <w:tc>
          <w:tcPr>
            <w:tcW w:w="654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093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Ажгожина Индира Ток</w:t>
            </w: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таровна</w:t>
            </w:r>
          </w:p>
        </w:tc>
      </w:tr>
      <w:tr w:rsidR="00167B34" w:rsidRPr="001A4387" w:rsidTr="003A793E">
        <w:tc>
          <w:tcPr>
            <w:tcW w:w="9747" w:type="dxa"/>
            <w:gridSpan w:val="2"/>
            <w:shd w:val="clear" w:color="auto" w:fill="auto"/>
          </w:tcPr>
          <w:p w:rsidR="00167B34" w:rsidRPr="001A4387" w:rsidRDefault="00167B34" w:rsidP="003A793E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 xml:space="preserve">на должность </w:t>
            </w: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>«Центр по приёму и обработке информации»</w:t>
            </w:r>
          </w:p>
        </w:tc>
      </w:tr>
      <w:tr w:rsidR="00167B34" w:rsidRPr="001A4387" w:rsidTr="003A793E">
        <w:tc>
          <w:tcPr>
            <w:tcW w:w="654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093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Кошкинбаева Жанна Макановна</w:t>
            </w:r>
          </w:p>
        </w:tc>
      </w:tr>
      <w:tr w:rsidR="00167B34" w:rsidRPr="001A4387" w:rsidTr="003A793E">
        <w:tc>
          <w:tcPr>
            <w:tcW w:w="9747" w:type="dxa"/>
            <w:gridSpan w:val="2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 xml:space="preserve">на должность </w:t>
            </w: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главного специалиста отдела по работе с индивидуальными предпринимателями</w:t>
            </w:r>
          </w:p>
        </w:tc>
      </w:tr>
      <w:tr w:rsidR="00167B34" w:rsidRPr="001A4387" w:rsidTr="003A793E">
        <w:tc>
          <w:tcPr>
            <w:tcW w:w="654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093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Каирбеков Еркебулан Каирбекович</w:t>
            </w:r>
          </w:p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Әжібекова Үрбала Қанжарбекқызы</w:t>
            </w:r>
          </w:p>
        </w:tc>
      </w:tr>
      <w:tr w:rsidR="00167B34" w:rsidRPr="001A4387" w:rsidTr="003A793E">
        <w:tc>
          <w:tcPr>
            <w:tcW w:w="9747" w:type="dxa"/>
            <w:gridSpan w:val="2"/>
            <w:shd w:val="clear" w:color="auto" w:fill="auto"/>
          </w:tcPr>
          <w:p w:rsidR="00167B34" w:rsidRPr="001A4387" w:rsidRDefault="00167B34" w:rsidP="003A793E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 xml:space="preserve">на должность </w:t>
            </w: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>«Центр по приёму и обработке информации», временно, на период социального отпуска основного работника до 17.12.2016 года</w:t>
            </w:r>
          </w:p>
        </w:tc>
      </w:tr>
      <w:tr w:rsidR="00167B34" w:rsidRPr="001A4387" w:rsidTr="003A793E">
        <w:tc>
          <w:tcPr>
            <w:tcW w:w="654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9093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87">
              <w:rPr>
                <w:rFonts w:ascii="Times New Roman" w:hAnsi="Times New Roman"/>
                <w:sz w:val="28"/>
                <w:szCs w:val="28"/>
              </w:rPr>
              <w:t>Ниязова Вера Ивановна</w:t>
            </w:r>
          </w:p>
        </w:tc>
      </w:tr>
      <w:tr w:rsidR="00167B34" w:rsidRPr="001A4387" w:rsidTr="003A793E">
        <w:tc>
          <w:tcPr>
            <w:tcW w:w="9747" w:type="dxa"/>
            <w:gridSpan w:val="2"/>
            <w:shd w:val="clear" w:color="auto" w:fill="auto"/>
          </w:tcPr>
          <w:p w:rsidR="00167B34" w:rsidRPr="001A4387" w:rsidRDefault="00167B34" w:rsidP="003A793E">
            <w:pPr>
              <w:widowControl w:val="0"/>
              <w:shd w:val="clear" w:color="auto" w:fill="FFFFFF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 xml:space="preserve">на должность </w:t>
            </w: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главного специалиста отдела по работе с юридическими лицами, </w:t>
            </w: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A438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1A4387">
              <w:rPr>
                <w:rFonts w:ascii="Times New Roman" w:hAnsi="Times New Roman"/>
                <w:b/>
                <w:sz w:val="28"/>
                <w:szCs w:val="28"/>
              </w:rPr>
              <w:t>временно, на период социального отпуска основного работника до 17.12.2016 года</w:t>
            </w:r>
          </w:p>
        </w:tc>
      </w:tr>
      <w:tr w:rsidR="00167B34" w:rsidRPr="001A4387" w:rsidTr="003A793E">
        <w:tc>
          <w:tcPr>
            <w:tcW w:w="654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093" w:type="dxa"/>
            <w:shd w:val="clear" w:color="auto" w:fill="auto"/>
          </w:tcPr>
          <w:p w:rsidR="00167B34" w:rsidRPr="001A4387" w:rsidRDefault="00167B34" w:rsidP="003A79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Бақшабеқов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1A438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Асыл Бақшабекқызы</w:t>
            </w:r>
          </w:p>
        </w:tc>
      </w:tr>
    </w:tbl>
    <w:p w:rsidR="00C81B6B" w:rsidRDefault="00C81B6B">
      <w:bookmarkStart w:id="0" w:name="_GoBack"/>
      <w:bookmarkEnd w:id="0"/>
    </w:p>
    <w:sectPr w:rsidR="00C8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34"/>
    <w:rsid w:val="00167B34"/>
    <w:rsid w:val="00C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2016-08-05T11:56:00Z</dcterms:created>
  <dcterms:modified xsi:type="dcterms:W3CDTF">2016-08-05T11:56:00Z</dcterms:modified>
</cp:coreProperties>
</file>