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C76298" w:rsidRDefault="00C76298" w:rsidP="00C76298">
      <w:pPr>
        <w:spacing w:after="0" w:line="240" w:lineRule="auto"/>
        <w:jc w:val="both"/>
        <w:rPr>
          <w:rFonts w:ascii="Times New Roman" w:eastAsia="Times New Roman" w:hAnsi="Times New Roman" w:cs="Times New Roman"/>
          <w:b/>
          <w:sz w:val="24"/>
          <w:szCs w:val="20"/>
          <w:u w:val="single"/>
          <w:lang w:val="kk-KZ"/>
        </w:rPr>
      </w:pPr>
      <w:r w:rsidRPr="00C76298">
        <w:rPr>
          <w:rFonts w:ascii="Times New Roman" w:eastAsia="Times New Roman" w:hAnsi="Times New Roman" w:cs="Times New Roman"/>
          <w:b/>
          <w:sz w:val="24"/>
          <w:szCs w:val="20"/>
          <w:lang w:val="kk-KZ"/>
        </w:rPr>
        <w:t xml:space="preserve">Управление государственных доходов по </w:t>
      </w:r>
      <w:r w:rsidRPr="008A3F8B">
        <w:rPr>
          <w:rFonts w:ascii="Times New Roman" w:hAnsi="Times New Roman"/>
          <w:b/>
          <w:sz w:val="24"/>
          <w:szCs w:val="24"/>
        </w:rPr>
        <w:t>Аягузскому</w:t>
      </w:r>
      <w:r w:rsidRPr="00C76298">
        <w:rPr>
          <w:rFonts w:ascii="Times New Roman" w:eastAsia="Times New Roman" w:hAnsi="Times New Roman" w:cs="Times New Roman"/>
          <w:b/>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C76298">
        <w:rPr>
          <w:rFonts w:ascii="Times New Roman" w:eastAsia="Times New Roman" w:hAnsi="Times New Roman" w:cs="Times New Roman"/>
          <w:b/>
          <w:iCs/>
          <w:sz w:val="24"/>
          <w:szCs w:val="20"/>
        </w:rPr>
        <w:t xml:space="preserve">объявляет </w:t>
      </w:r>
      <w:r w:rsidRPr="00C76298">
        <w:rPr>
          <w:rFonts w:ascii="Times New Roman" w:eastAsia="Times New Roman" w:hAnsi="Times New Roman" w:cs="Times New Roman"/>
          <w:b/>
          <w:iCs/>
          <w:sz w:val="24"/>
          <w:szCs w:val="20"/>
          <w:lang w:val="kk-KZ"/>
        </w:rPr>
        <w:t>общий</w:t>
      </w:r>
      <w:r w:rsidRPr="00C76298">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Pr="00C76298">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C76298" w:rsidRPr="00447DB1"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bookmarkStart w:id="0" w:name="_GoBack"/>
      <w:r w:rsidR="00447DB1">
        <w:rPr>
          <w:rFonts w:ascii="Times New Roman" w:eastAsia="Times New Roman" w:hAnsi="Times New Roman" w:cs="Times New Roman"/>
          <w:b/>
          <w:bCs/>
          <w:iCs/>
          <w:sz w:val="24"/>
          <w:szCs w:val="24"/>
          <w:lang w:val="kk-KZ"/>
        </w:rPr>
        <w:t>с 27 ноября 2017 года по 06 декабря 2017 года включительно</w:t>
      </w:r>
    </w:p>
    <w:bookmarkEnd w:id="0"/>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Default="008C3FEF" w:rsidP="00C76298">
      <w:pPr>
        <w:keepNext/>
        <w:keepLines/>
        <w:spacing w:after="0" w:line="240" w:lineRule="auto"/>
        <w:jc w:val="center"/>
        <w:rPr>
          <w:rStyle w:val="a5"/>
          <w:rFonts w:ascii="Times New Roman" w:eastAsia="Times New Roman" w:hAnsi="Times New Roman"/>
          <w:b/>
          <w:color w:val="auto"/>
          <w:sz w:val="24"/>
          <w:szCs w:val="20"/>
          <w:lang w:val="kk-KZ"/>
        </w:rPr>
      </w:pPr>
      <w:r w:rsidRPr="00C76298">
        <w:rPr>
          <w:rFonts w:ascii="Times New Roman" w:eastAsia="Times New Roman" w:hAnsi="Times New Roman" w:cs="Times New Roman"/>
          <w:b/>
          <w:sz w:val="24"/>
          <w:szCs w:val="20"/>
          <w:u w:val="single"/>
        </w:rPr>
        <w:t xml:space="preserve">индекс </w:t>
      </w:r>
      <w:smartTag w:uri="urn:schemas-microsoft-com:office:smarttags" w:element="metricconverter">
        <w:smartTagPr>
          <w:attr w:name="ProductID" w:val="070200 г"/>
        </w:smartTagPr>
        <w:r w:rsidRPr="00C76298">
          <w:rPr>
            <w:rFonts w:ascii="Times New Roman" w:eastAsia="Times New Roman" w:hAnsi="Times New Roman" w:cs="Times New Roman"/>
            <w:b/>
            <w:sz w:val="24"/>
            <w:szCs w:val="20"/>
            <w:u w:val="single"/>
          </w:rPr>
          <w:t>070200 г</w:t>
        </w:r>
      </w:smartTag>
      <w:r w:rsidRPr="00C76298">
        <w:rPr>
          <w:rFonts w:ascii="Times New Roman" w:eastAsia="Times New Roman" w:hAnsi="Times New Roman" w:cs="Times New Roman"/>
          <w:b/>
          <w:sz w:val="24"/>
          <w:szCs w:val="20"/>
          <w:u w:val="single"/>
        </w:rPr>
        <w:t xml:space="preserve">.Аягоз, бульвар Абая, 52 телефон для справок: </w:t>
      </w:r>
      <w:r w:rsidRPr="00C76298">
        <w:rPr>
          <w:rFonts w:ascii="Times New Roman" w:eastAsia="Times New Roman" w:hAnsi="Times New Roman" w:cs="Times New Roman"/>
          <w:b/>
          <w:sz w:val="24"/>
          <w:szCs w:val="20"/>
          <w:u w:val="single"/>
          <w:lang w:val="kk-KZ"/>
        </w:rPr>
        <w:t xml:space="preserve">8(72237)35602, факс 8(72237)35192, e-mail: uchet_1820@taxeast.mgd.kz, ayaguz@taxeast.nalog.kz, </w:t>
      </w:r>
      <w:hyperlink r:id="rId5" w:history="1">
        <w:r w:rsidRPr="00C76298">
          <w:rPr>
            <w:rStyle w:val="a5"/>
            <w:rFonts w:ascii="Times New Roman" w:eastAsia="Times New Roman" w:hAnsi="Times New Roman"/>
            <w:b/>
            <w:color w:val="auto"/>
            <w:sz w:val="24"/>
            <w:szCs w:val="20"/>
            <w:lang w:val="kk-KZ"/>
          </w:rPr>
          <w:t>p.beysembayeva@kgd.gov.kz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76298">
        <w:rPr>
          <w:rFonts w:ascii="Times New Roman" w:eastAsia="Times New Roman" w:hAnsi="Times New Roman" w:cs="Times New Roman"/>
          <w:b/>
          <w:sz w:val="24"/>
          <w:szCs w:val="24"/>
        </w:rPr>
        <w:t>1. Главный специалист отдела  по работе с налогоплательщиками Управления государственных доходов по Аягузскому району  С-R-4 категория, (1 единица).</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Функциональные обязанности: Проведение анализа полноты  поступления  в бюджет налогов и других обязательных платежей, закрепленных за Отделом; осуществление  камерального контроля  налоговой отчетности, по заявлению налогоплательщика на прекращение деятельности по упрощенному порядку ликвидации налогоплательщиков; осуществление   качественного  проведения  налоговых проверок  (тематические, встречные, хронометражное обследование);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осуществление качественного, достоверного составления и своевременного исполнения установленной отчетности,  заданий и поручений вышестоящего органа государственных доходов, руководства управления государственных доходов по Аягузскому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w:t>
      </w:r>
      <w:r w:rsidRPr="00C76298">
        <w:rPr>
          <w:rFonts w:ascii="Times New Roman" w:eastAsia="Times New Roman" w:hAnsi="Times New Roman" w:cs="Times New Roman"/>
          <w:sz w:val="24"/>
          <w:szCs w:val="24"/>
        </w:rPr>
        <w:lastRenderedPageBreak/>
        <w:t xml:space="preserve">осуществление и других функций согласно Должностной инструкции.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Требования к участникам конкурса: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Высшее либо допускается послесреднее или техническое и профессиональное  образование: экономика и бизнес (экономика, менеджмент, учет и аудит, финансы, маркетинг, статистика)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Опыт работы при наличии высшего образования не требуется</w:t>
      </w: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6"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070200 г</w:t>
        </w:r>
      </w:smartTag>
      <w:r w:rsidRPr="00C76298">
        <w:rPr>
          <w:rFonts w:ascii="Times New Roman" w:eastAsia="Times New Roman" w:hAnsi="Times New Roman" w:cs="Times New Roman"/>
          <w:b/>
          <w:bCs/>
          <w:iCs/>
          <w:sz w:val="24"/>
          <w:szCs w:val="24"/>
          <w:u w:val="single"/>
          <w:lang w:eastAsia="en-US"/>
        </w:rPr>
        <w:t xml:space="preserve">.Аягоз, бульвар Абая, 52 телефон для справок: </w:t>
      </w:r>
      <w:r w:rsidRPr="00C76298">
        <w:rPr>
          <w:rFonts w:ascii="Times New Roman" w:eastAsia="Times New Roman" w:hAnsi="Times New Roman" w:cs="Times New Roman"/>
          <w:b/>
          <w:bCs/>
          <w:iCs/>
          <w:sz w:val="24"/>
          <w:szCs w:val="24"/>
          <w:u w:val="single"/>
          <w:lang w:val="kk-KZ" w:eastAsia="en-US"/>
        </w:rPr>
        <w:t xml:space="preserve">8(72237)35602, факс 8(72237)35192, e-mail: uchet_1820@taxeast.mgd.kz, ayaguz@taxeast.nalog.kz, </w:t>
      </w:r>
      <w:hyperlink r:id="rId7" w:history="1">
        <w:r w:rsidRPr="00C76298">
          <w:rPr>
            <w:rStyle w:val="a5"/>
            <w:rFonts w:ascii="Times New Roman" w:eastAsia="Times New Roman" w:hAnsi="Times New Roman"/>
            <w:b/>
            <w:bCs/>
            <w:iCs/>
            <w:color w:val="auto"/>
            <w:sz w:val="24"/>
            <w:szCs w:val="24"/>
            <w:lang w:val="kk-KZ" w:eastAsia="en-US"/>
          </w:rPr>
          <w:t>p.beysembayeva@kgd.gov.kz</w:t>
        </w:r>
      </w:hyperlink>
      <w:r w:rsidRPr="00C76298">
        <w:rPr>
          <w:rFonts w:ascii="Times New Roman" w:eastAsia="Times New Roman" w:hAnsi="Times New Roman" w:cs="Times New Roman"/>
          <w:b/>
          <w:bCs/>
          <w:iCs/>
          <w:sz w:val="24"/>
          <w:szCs w:val="24"/>
          <w:u w:val="single"/>
          <w:lang w:val="kk-KZ" w:eastAsia="en-US"/>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8"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9"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w:t>
      </w:r>
      <w:r w:rsidRPr="00C76298">
        <w:rPr>
          <w:rFonts w:ascii="Times New Roman" w:eastAsia="Consolas" w:hAnsi="Times New Roman" w:cs="Times New Roman"/>
          <w:sz w:val="24"/>
          <w:szCs w:val="24"/>
          <w:lang w:eastAsia="en-US"/>
        </w:rPr>
        <w:lastRenderedPageBreak/>
        <w:t>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w:t>
      </w:r>
      <w:r w:rsidRPr="00C76298">
        <w:rPr>
          <w:rFonts w:ascii="Times New Roman" w:eastAsia="Times New Roman" w:hAnsi="Times New Roman" w:cs="Times New Roman"/>
          <w:b/>
          <w:bCs/>
          <w:iCs/>
          <w:sz w:val="24"/>
          <w:szCs w:val="24"/>
          <w:u w:val="single"/>
          <w:lang w:val="kk-KZ" w:eastAsia="en-US"/>
        </w:rPr>
        <w:lastRenderedPageBreak/>
        <w:t xml:space="preserve">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070200 г</w:t>
        </w:r>
      </w:smartTag>
      <w:r w:rsidRPr="00C76298">
        <w:rPr>
          <w:rFonts w:ascii="Times New Roman" w:eastAsia="Times New Roman" w:hAnsi="Times New Roman" w:cs="Times New Roman"/>
          <w:b/>
          <w:bCs/>
          <w:iCs/>
          <w:sz w:val="24"/>
          <w:szCs w:val="24"/>
          <w:u w:val="single"/>
          <w:lang w:eastAsia="en-US"/>
        </w:rPr>
        <w:t>.Аягоз, бульвар Абая, 52</w:t>
      </w:r>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lastRenderedPageBreak/>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 xml:space="preserve">Дата и результаты ежегодной оценки эффективности деятельности за последние три года, в случае, если </w:t>
            </w:r>
            <w:r w:rsidRPr="00C76298">
              <w:rPr>
                <w:rFonts w:ascii="Times New Roman" w:eastAsia="Times New Roman" w:hAnsi="Times New Roman" w:cs="Times New Roman"/>
                <w:bCs/>
                <w:i/>
                <w:iCs/>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250C93"/>
    <w:rsid w:val="003C2FC3"/>
    <w:rsid w:val="00447DB1"/>
    <w:rsid w:val="005A7A1F"/>
    <w:rsid w:val="00600D94"/>
    <w:rsid w:val="007C06D8"/>
    <w:rsid w:val="00805B78"/>
    <w:rsid w:val="008320C3"/>
    <w:rsid w:val="008C3FEF"/>
    <w:rsid w:val="008E0BDC"/>
    <w:rsid w:val="00977CF6"/>
    <w:rsid w:val="00A34250"/>
    <w:rsid w:val="00AA3980"/>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92473"/>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mailto:p.beysembay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theme" Target="theme/theme1.xml"/><Relationship Id="rId5" Type="http://schemas.openxmlformats.org/officeDocument/2006/relationships/hyperlink" Target="mailto:p.beysembaye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3</cp:revision>
  <cp:lastPrinted>2017-04-17T06:26:00Z</cp:lastPrinted>
  <dcterms:created xsi:type="dcterms:W3CDTF">2017-06-14T08:31:00Z</dcterms:created>
  <dcterms:modified xsi:type="dcterms:W3CDTF">2017-11-24T08:49:00Z</dcterms:modified>
</cp:coreProperties>
</file>