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eastAsia="Calibri" w:hAnsi="Times New Roman" w:cs="Times New Roman"/>
          <w:b/>
          <w:bCs/>
          <w:iCs/>
          <w:sz w:val="24"/>
          <w:szCs w:val="24"/>
          <w:lang w:val="kk-KZ"/>
        </w:rPr>
        <w:t>Аягөз</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000F2B88" w:rsidRPr="000F2B88">
        <w:rPr>
          <w:rFonts w:ascii="Times New Roman" w:eastAsia="Calibri" w:hAnsi="Times New Roman" w:cs="Times New Roman"/>
          <w:b/>
          <w:bCs/>
          <w:iCs/>
          <w:sz w:val="24"/>
          <w:szCs w:val="24"/>
          <w:u w:val="single"/>
          <w:lang w:val="kk-KZ"/>
        </w:rPr>
        <w:t xml:space="preserve">индекс </w:t>
      </w:r>
      <w:r w:rsidRPr="000F2B88">
        <w:rPr>
          <w:rFonts w:ascii="Times New Roman" w:eastAsia="Calibri" w:hAnsi="Times New Roman" w:cs="Times New Roman"/>
          <w:b/>
          <w:bCs/>
          <w:iCs/>
          <w:sz w:val="24"/>
          <w:szCs w:val="24"/>
          <w:u w:val="single"/>
          <w:lang w:val="kk-KZ"/>
        </w:rPr>
        <w:t xml:space="preserve">070200, Аягөз  қаласы, Абай бульвары, 52-үй, анықтама үшін телефон: 8(72237)35602, факс 8(72237)35192, e-mail: uchet_1820@taxeast.mgd.kz, ayaguz@taxeast.nalog.kz, </w:t>
      </w:r>
      <w:r w:rsidRPr="000F2B88">
        <w:rPr>
          <w:rFonts w:ascii="Times New Roman" w:eastAsia="Calibri" w:hAnsi="Times New Roman" w:cs="Times New Roman"/>
          <w:b/>
          <w:bCs/>
          <w:iCs/>
          <w:sz w:val="24"/>
          <w:szCs w:val="24"/>
          <w:u w:val="single"/>
        </w:rPr>
        <w:fldChar w:fldCharType="begin"/>
      </w:r>
      <w:r w:rsidRPr="000F2B88">
        <w:rPr>
          <w:rFonts w:ascii="Times New Roman" w:eastAsia="Calibri" w:hAnsi="Times New Roman" w:cs="Times New Roman"/>
          <w:b/>
          <w:bCs/>
          <w:iCs/>
          <w:sz w:val="24"/>
          <w:szCs w:val="24"/>
          <w:u w:val="single"/>
          <w:lang w:val="kk-KZ"/>
        </w:rPr>
        <w:instrText xml:space="preserve"> HYPERLINK "mailto:p.beysembayeva@kgd.gov.kz" </w:instrText>
      </w:r>
      <w:r w:rsidRPr="000F2B88">
        <w:rPr>
          <w:rFonts w:ascii="Times New Roman" w:eastAsia="Calibri" w:hAnsi="Times New Roman" w:cs="Times New Roman"/>
          <w:b/>
          <w:bCs/>
          <w:iCs/>
          <w:sz w:val="24"/>
          <w:szCs w:val="24"/>
          <w:u w:val="single"/>
        </w:rPr>
        <w:fldChar w:fldCharType="separate"/>
      </w:r>
      <w:r w:rsidRPr="000F2B88">
        <w:rPr>
          <w:rStyle w:val="a5"/>
          <w:rFonts w:ascii="Times New Roman" w:eastAsia="Calibri" w:hAnsi="Times New Roman"/>
          <w:b/>
          <w:bCs/>
          <w:iCs/>
          <w:color w:val="auto"/>
          <w:sz w:val="24"/>
          <w:szCs w:val="24"/>
          <w:lang w:val="kk-KZ"/>
        </w:rPr>
        <w:t>p.beysembayeva@kgd.gov.kz</w:t>
      </w:r>
      <w:r w:rsidRPr="000F2B88">
        <w:rPr>
          <w:rFonts w:ascii="Times New Roman" w:eastAsia="Calibri" w:hAnsi="Times New Roman" w:cs="Times New Roman"/>
          <w:b/>
          <w:bCs/>
          <w:iCs/>
          <w:sz w:val="24"/>
          <w:szCs w:val="24"/>
          <w:u w:val="single"/>
          <w:lang w:val="x-none"/>
        </w:rPr>
        <w:fldChar w:fldCharType="end"/>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994443" w:rsidRDefault="00B07290" w:rsidP="00994443">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994443">
        <w:rPr>
          <w:rFonts w:ascii="Times New Roman" w:eastAsia="Calibri" w:hAnsi="Times New Roman" w:cs="Times New Roman"/>
          <w:b/>
          <w:bCs/>
          <w:iCs/>
          <w:spacing w:val="2"/>
          <w:sz w:val="24"/>
          <w:szCs w:val="24"/>
          <w:lang w:val="kk-KZ"/>
        </w:rPr>
        <w:t>2017 жылдың 20 маусымынан бастап 2017 жылғы 28 маусы</w:t>
      </w:r>
      <w:bookmarkStart w:id="0" w:name="_GoBack"/>
      <w:bookmarkEnd w:id="0"/>
      <w:r w:rsidR="00994443">
        <w:rPr>
          <w:rFonts w:ascii="Times New Roman" w:eastAsia="Calibri" w:hAnsi="Times New Roman" w:cs="Times New Roman"/>
          <w:b/>
          <w:bCs/>
          <w:iCs/>
          <w:spacing w:val="2"/>
          <w:sz w:val="24"/>
          <w:szCs w:val="24"/>
          <w:lang w:val="kk-KZ"/>
        </w:rPr>
        <w:t>мды қоса алғанда</w:t>
      </w: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0F2B88" w:rsidRPr="006178C7" w:rsidRDefault="000F2B88" w:rsidP="000F2B88">
      <w:pPr>
        <w:pStyle w:val="1"/>
        <w:ind w:left="0"/>
        <w:jc w:val="both"/>
        <w:rPr>
          <w:rFonts w:ascii="Times New Roman" w:hAnsi="Times New Roman"/>
          <w:b/>
          <w:bCs/>
          <w:sz w:val="24"/>
          <w:szCs w:val="24"/>
          <w:lang w:val="kk-KZ" w:eastAsia="ru-RU"/>
        </w:rPr>
      </w:pPr>
      <w:r w:rsidRPr="006178C7">
        <w:rPr>
          <w:rFonts w:ascii="Times New Roman" w:hAnsi="Times New Roman"/>
          <w:b/>
          <w:bCs/>
          <w:iCs/>
          <w:sz w:val="24"/>
          <w:szCs w:val="24"/>
          <w:lang w:val="kk-KZ"/>
        </w:rPr>
        <w:t xml:space="preserve">            1. Аягөз ауданы</w:t>
      </w:r>
      <w:r w:rsidRPr="006178C7">
        <w:rPr>
          <w:rFonts w:ascii="Times New Roman" w:hAnsi="Times New Roman"/>
          <w:b/>
          <w:iCs/>
          <w:sz w:val="24"/>
          <w:szCs w:val="24"/>
          <w:lang w:val="kk-KZ"/>
        </w:rPr>
        <w:t xml:space="preserve"> </w:t>
      </w:r>
      <w:r w:rsidRPr="006178C7">
        <w:rPr>
          <w:rFonts w:ascii="Times New Roman" w:hAnsi="Times New Roman"/>
          <w:b/>
          <w:bCs/>
          <w:iCs/>
          <w:sz w:val="24"/>
          <w:szCs w:val="24"/>
          <w:lang w:val="kk-KZ"/>
        </w:rPr>
        <w:t>бойынша Мемлекеттік кірістер басқармасының</w:t>
      </w:r>
      <w:r w:rsidRPr="006178C7">
        <w:rPr>
          <w:rFonts w:ascii="Times New Roman" w:hAnsi="Times New Roman"/>
          <w:b/>
          <w:bCs/>
          <w:iCs/>
          <w:sz w:val="24"/>
          <w:szCs w:val="24"/>
          <w:lang w:val="kk-KZ" w:eastAsia="ko-KR"/>
        </w:rPr>
        <w:t xml:space="preserve"> </w:t>
      </w:r>
      <w:r>
        <w:rPr>
          <w:rFonts w:ascii="Times New Roman" w:hAnsi="Times New Roman"/>
          <w:b/>
          <w:bCs/>
          <w:sz w:val="24"/>
          <w:szCs w:val="24"/>
          <w:lang w:val="kk-KZ" w:eastAsia="ru-RU"/>
        </w:rPr>
        <w:t>с</w:t>
      </w:r>
      <w:r w:rsidRPr="006178C7">
        <w:rPr>
          <w:rFonts w:ascii="Times New Roman" w:hAnsi="Times New Roman"/>
          <w:b/>
          <w:bCs/>
          <w:sz w:val="24"/>
          <w:szCs w:val="24"/>
          <w:lang w:val="kk-KZ" w:eastAsia="ru-RU"/>
        </w:rPr>
        <w:t xml:space="preserve">алық төлеушілермен жұмыс бөлімінің бас маманы </w:t>
      </w:r>
      <w:r w:rsidRPr="006178C7">
        <w:rPr>
          <w:rFonts w:ascii="Times New Roman" w:hAnsi="Times New Roman"/>
          <w:b/>
          <w:bCs/>
          <w:iCs/>
          <w:sz w:val="24"/>
          <w:szCs w:val="24"/>
          <w:lang w:val="kk-KZ"/>
        </w:rPr>
        <w:t xml:space="preserve">, </w:t>
      </w:r>
      <w:r w:rsidRPr="006178C7">
        <w:rPr>
          <w:rFonts w:ascii="Times New Roman" w:hAnsi="Times New Roman"/>
          <w:b/>
          <w:bCs/>
          <w:iCs/>
          <w:sz w:val="24"/>
          <w:szCs w:val="24"/>
          <w:lang w:val="kk-KZ" w:eastAsia="ko-KR"/>
        </w:rPr>
        <w:t>С</w:t>
      </w:r>
      <w:r w:rsidRPr="006178C7">
        <w:rPr>
          <w:rFonts w:ascii="Times New Roman" w:hAnsi="Times New Roman"/>
          <w:b/>
          <w:bCs/>
          <w:iCs/>
          <w:sz w:val="24"/>
          <w:szCs w:val="24"/>
          <w:lang w:val="kk-KZ"/>
        </w:rPr>
        <w:t>-R -4 санаты</w:t>
      </w:r>
      <w:r w:rsidRPr="006178C7">
        <w:rPr>
          <w:rFonts w:ascii="Times New Roman" w:hAnsi="Times New Roman"/>
          <w:b/>
          <w:bCs/>
          <w:sz w:val="24"/>
          <w:szCs w:val="24"/>
          <w:lang w:val="kk-KZ" w:eastAsia="ru-RU"/>
        </w:rPr>
        <w:t xml:space="preserve"> </w:t>
      </w:r>
      <w:r w:rsidRPr="006178C7">
        <w:rPr>
          <w:rFonts w:ascii="Times New Roman" w:hAnsi="Times New Roman"/>
          <w:b/>
          <w:bCs/>
          <w:iCs/>
          <w:sz w:val="24"/>
          <w:szCs w:val="24"/>
          <w:lang w:val="kk-KZ"/>
        </w:rPr>
        <w:t xml:space="preserve">(1 бірлік).  </w:t>
      </w:r>
    </w:p>
    <w:p w:rsidR="000F2B88" w:rsidRPr="00342056" w:rsidRDefault="000F2B88" w:rsidP="000F2B88">
      <w:pPr>
        <w:pStyle w:val="10"/>
        <w:ind w:firstLine="709"/>
        <w:jc w:val="both"/>
        <w:rPr>
          <w:rStyle w:val="a7"/>
          <w:lang w:val="kk-KZ"/>
        </w:rPr>
      </w:pPr>
      <w:r w:rsidRPr="00342056">
        <w:rPr>
          <w:rFonts w:ascii="Times New Roman" w:hAnsi="Times New Roman"/>
          <w:b/>
          <w:sz w:val="24"/>
          <w:szCs w:val="24"/>
          <w:lang w:val="kk-KZ"/>
        </w:rPr>
        <w:t>Қызметтік</w:t>
      </w:r>
      <w:r w:rsidRPr="00342056">
        <w:rPr>
          <w:rFonts w:ascii="Times New Roman" w:hAnsi="Times New Roman"/>
          <w:b/>
          <w:color w:val="000000"/>
          <w:sz w:val="24"/>
          <w:szCs w:val="24"/>
          <w:lang w:val="kk-KZ"/>
        </w:rPr>
        <w:t xml:space="preserve"> міндеттері:</w:t>
      </w:r>
      <w:r w:rsidRPr="00342056">
        <w:rPr>
          <w:rFonts w:ascii="Times New Roman" w:hAnsi="Times New Roman"/>
          <w:b/>
          <w:bCs/>
          <w:i/>
          <w:sz w:val="24"/>
          <w:szCs w:val="24"/>
          <w:lang w:val="kk-KZ"/>
        </w:rPr>
        <w:t xml:space="preserve"> </w:t>
      </w:r>
      <w:r w:rsidRPr="00342056">
        <w:rPr>
          <w:rFonts w:ascii="Times New Roman" w:hAnsi="Times New Roman"/>
          <w:sz w:val="24"/>
          <w:szCs w:val="24"/>
          <w:lang w:val="kk-KZ"/>
        </w:rPr>
        <w:t xml:space="preserve">Бөлімге жүктелген бюджетке түсетін салықтар және басқа да міндетті төлемдердің толық түсуіне талдау жасау;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бақылау жасауды жүзеге асыру; салықтық тексерудің сапалы жүргізуді бақылауды жүзеге асыру (тематикалық, қарсы, хронометражды бақылау); артық төлемдер бойынша іс-шаралар жүргізу және берешекті өндіріп алу; </w:t>
      </w:r>
      <w:r w:rsidRPr="00342056">
        <w:rPr>
          <w:rFonts w:ascii="Times New Roman" w:hAnsi="Times New Roman"/>
          <w:color w:val="000000"/>
          <w:sz w:val="24"/>
          <w:szCs w:val="24"/>
          <w:lang w:val="kk-KZ"/>
        </w:rPr>
        <w:t xml:space="preserve">Салық міндеттемелерін мерзімінде немесе толық көлемде орындамаған салық төлеушілерге  әкімшілік іс қозғау кезінде материалдар дайындау; </w:t>
      </w:r>
      <w:r w:rsidRPr="00342056">
        <w:rPr>
          <w:rFonts w:ascii="Times New Roman" w:hAnsi="Times New Roman"/>
          <w:sz w:val="24"/>
          <w:szCs w:val="24"/>
          <w:lang w:val="kk-KZ"/>
        </w:rPr>
        <w:t>белгіленген есептілігінің, жоғары Мемлекеттік кірістер  органдарының, Аягөз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342056">
        <w:rPr>
          <w:rFonts w:ascii="Times New Roman" w:hAnsi="Times New Roman"/>
          <w:spacing w:val="3"/>
          <w:sz w:val="24"/>
          <w:szCs w:val="24"/>
          <w:lang w:val="kk-KZ"/>
        </w:rPr>
        <w:t xml:space="preserve"> Б</w:t>
      </w:r>
      <w:r w:rsidRPr="00342056">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0F2B88" w:rsidRDefault="000F2B88" w:rsidP="000F2B88">
      <w:pPr>
        <w:ind w:firstLine="708"/>
        <w:jc w:val="both"/>
        <w:rPr>
          <w:rFonts w:ascii="Times New Roman" w:hAnsi="Times New Roman"/>
          <w:lang w:val="kk-KZ"/>
        </w:rPr>
      </w:pPr>
      <w:r w:rsidRPr="000F2B88">
        <w:rPr>
          <w:rFonts w:ascii="Times New Roman" w:hAnsi="Times New Roman"/>
          <w:b/>
          <w:sz w:val="24"/>
          <w:szCs w:val="24"/>
          <w:lang w:val="kk-KZ"/>
        </w:rPr>
        <w:t>Конкурсқа қатысушыларға қойылатын талаптар</w:t>
      </w:r>
      <w:r w:rsidRPr="000F2B88">
        <w:rPr>
          <w:rFonts w:ascii="Times New Roman" w:hAnsi="Times New Roman"/>
          <w:sz w:val="24"/>
          <w:szCs w:val="24"/>
          <w:lang w:val="kk-KZ"/>
        </w:rPr>
        <w:t>:</w:t>
      </w:r>
      <w:r w:rsidRPr="000F2B88">
        <w:rPr>
          <w:rFonts w:ascii="Times New Roman" w:hAnsi="Times New Roman"/>
          <w:lang w:val="kk-KZ"/>
        </w:rPr>
        <w:t xml:space="preserve"> </w:t>
      </w:r>
    </w:p>
    <w:p w:rsidR="000F2B88" w:rsidRPr="000F2B88" w:rsidRDefault="000F2B88" w:rsidP="000F2B88">
      <w:pPr>
        <w:spacing w:line="240" w:lineRule="auto"/>
        <w:ind w:firstLine="709"/>
        <w:jc w:val="both"/>
        <w:rPr>
          <w:rFonts w:ascii="Times New Roman" w:hAnsi="Times New Roman"/>
          <w:sz w:val="24"/>
          <w:szCs w:val="24"/>
          <w:lang w:val="kk-KZ"/>
        </w:rPr>
      </w:pPr>
      <w:r w:rsidRPr="000F2B88">
        <w:rPr>
          <w:rFonts w:ascii="Times New Roman" w:hAnsi="Times New Roman"/>
          <w:sz w:val="24"/>
          <w:szCs w:val="24"/>
          <w:lang w:val="kk-KZ"/>
        </w:rPr>
        <w:lastRenderedPageBreak/>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экономика және бизнес (экономика, менеджмент, есеп  және аудит, қаржы, маркетинг, статистика) саласында.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eastAsia="Times New Roman" w:hAnsi="Times New Roman" w:cs="Times New Roman"/>
          <w:b/>
          <w:bCs/>
          <w:iCs/>
          <w:sz w:val="24"/>
          <w:szCs w:val="24"/>
          <w:u w:val="single"/>
          <w:lang w:val="kk-KZ" w:eastAsia="en-US"/>
        </w:rPr>
        <w:t>Аягөз</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 xml:space="preserve">индекс 070200, Аягөз  қаласы, Абай бульвары, 52-үй, анықтама үшін телефон: 8(72237)35602, факс 8(72237)35192, e-mail: uchet_1820@taxeast.mgd.kz, ayaguz@taxeast.nalog.kz, </w:t>
      </w:r>
      <w:r w:rsidRPr="000F2B88">
        <w:rPr>
          <w:rFonts w:ascii="Times New Roman" w:eastAsia="Calibri" w:hAnsi="Times New Roman" w:cs="Times New Roman"/>
          <w:b/>
          <w:bCs/>
          <w:iCs/>
          <w:sz w:val="24"/>
          <w:szCs w:val="24"/>
          <w:u w:val="single"/>
        </w:rPr>
        <w:fldChar w:fldCharType="begin"/>
      </w:r>
      <w:r w:rsidRPr="000F2B88">
        <w:rPr>
          <w:rFonts w:ascii="Times New Roman" w:eastAsia="Calibri" w:hAnsi="Times New Roman" w:cs="Times New Roman"/>
          <w:b/>
          <w:bCs/>
          <w:iCs/>
          <w:sz w:val="24"/>
          <w:szCs w:val="24"/>
          <w:u w:val="single"/>
          <w:lang w:val="kk-KZ"/>
        </w:rPr>
        <w:instrText xml:space="preserve"> HYPERLINK "mailto:p.beysembayeva@kgd.gov.kz" </w:instrText>
      </w:r>
      <w:r w:rsidRPr="000F2B88">
        <w:rPr>
          <w:rFonts w:ascii="Times New Roman" w:eastAsia="Calibri" w:hAnsi="Times New Roman" w:cs="Times New Roman"/>
          <w:b/>
          <w:bCs/>
          <w:iCs/>
          <w:sz w:val="24"/>
          <w:szCs w:val="24"/>
          <w:u w:val="single"/>
        </w:rPr>
        <w:fldChar w:fldCharType="separate"/>
      </w:r>
      <w:r w:rsidRPr="000F2B88">
        <w:rPr>
          <w:rStyle w:val="a5"/>
          <w:rFonts w:ascii="Times New Roman" w:eastAsia="Calibri" w:hAnsi="Times New Roman"/>
          <w:b/>
          <w:bCs/>
          <w:iCs/>
          <w:color w:val="auto"/>
          <w:sz w:val="24"/>
          <w:szCs w:val="24"/>
          <w:lang w:val="kk-KZ"/>
        </w:rPr>
        <w:t>p.beysembayeva@kgd.gov.kz</w:t>
      </w:r>
      <w:r w:rsidRPr="000F2B88">
        <w:rPr>
          <w:rFonts w:ascii="Times New Roman" w:eastAsia="Calibri" w:hAnsi="Times New Roman" w:cs="Times New Roman"/>
          <w:b/>
          <w:bCs/>
          <w:iCs/>
          <w:sz w:val="24"/>
          <w:szCs w:val="24"/>
          <w:u w:val="single"/>
          <w:lang w:val="x-none"/>
        </w:rPr>
        <w:fldChar w:fldCharType="end"/>
      </w:r>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lastRenderedPageBreak/>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lastRenderedPageBreak/>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Pr>
          <w:rFonts w:ascii="Times New Roman" w:eastAsia="Times New Roman" w:hAnsi="Times New Roman" w:cs="Times New Roman"/>
          <w:b/>
          <w:bCs/>
          <w:iCs/>
          <w:sz w:val="24"/>
          <w:szCs w:val="24"/>
          <w:u w:val="single"/>
          <w:lang w:val="kk-KZ" w:eastAsia="en-US"/>
        </w:rPr>
        <w:t>Аягөз</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индекс 070200, Аягөз  қаласы, Абай бульвары, 52-үй</w:t>
      </w:r>
      <w:r w:rsidRPr="000F2B88">
        <w:rPr>
          <w:rFonts w:ascii="Times New Roman" w:eastAsia="Times New Roman" w:hAnsi="Times New Roman" w:cs="Times New Roman"/>
          <w:bCs/>
          <w:sz w:val="24"/>
          <w:szCs w:val="24"/>
          <w:lang w:val="kk-KZ" w:eastAsia="en-US"/>
        </w:rPr>
        <w:t xml:space="preserve"> </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lastRenderedPageBreak/>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lastRenderedPageBreak/>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r>
            <w:proofErr w:type="spellStart"/>
            <w:r w:rsidRPr="000F2B88">
              <w:rPr>
                <w:rFonts w:ascii="Times New Roman" w:eastAsia="Calibri" w:hAnsi="Times New Roman" w:cs="Times New Roman"/>
                <w:bCs/>
                <w:iCs/>
                <w:sz w:val="24"/>
                <w:szCs w:val="24"/>
              </w:rPr>
              <w:t>тегі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аты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және</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әкесінің</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аты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xml:space="preserve">)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w:t>
            </w:r>
            <w:proofErr w:type="spellStart"/>
            <w:r w:rsidRPr="000F2B88">
              <w:rPr>
                <w:rFonts w:ascii="Times New Roman" w:eastAsia="Calibri" w:hAnsi="Times New Roman" w:cs="Times New Roman"/>
                <w:bCs/>
                <w:iCs/>
                <w:sz w:val="24"/>
                <w:szCs w:val="24"/>
              </w:rPr>
              <w:t>түрлі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түсті</w:t>
            </w:r>
            <w:proofErr w:type="spellEnd"/>
            <w:r w:rsidRPr="000F2B88">
              <w:rPr>
                <w:rFonts w:ascii="Times New Roman" w:eastAsia="Calibri" w:hAnsi="Times New Roman" w:cs="Times New Roman"/>
                <w:bCs/>
                <w:iCs/>
                <w:sz w:val="24"/>
                <w:szCs w:val="24"/>
              </w:rPr>
              <w:t>/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r>
            <w:proofErr w:type="spellStart"/>
            <w:r w:rsidRPr="000F2B88">
              <w:rPr>
                <w:rFonts w:ascii="Times New Roman" w:eastAsia="Calibri" w:hAnsi="Times New Roman" w:cs="Times New Roman"/>
                <w:bCs/>
                <w:iCs/>
                <w:sz w:val="24"/>
                <w:szCs w:val="24"/>
              </w:rPr>
              <w:t>лауазымы</w:t>
            </w:r>
            <w:proofErr w:type="spellEnd"/>
            <w:r w:rsidRPr="000F2B88">
              <w:rPr>
                <w:rFonts w:ascii="Times New Roman" w:eastAsia="Calibri" w:hAnsi="Times New Roman" w:cs="Times New Roman"/>
                <w:bCs/>
                <w:iCs/>
                <w:sz w:val="24"/>
                <w:szCs w:val="24"/>
              </w:rPr>
              <w:t xml:space="preserve">/должность, </w:t>
            </w:r>
            <w:proofErr w:type="spellStart"/>
            <w:r w:rsidRPr="000F2B88">
              <w:rPr>
                <w:rFonts w:ascii="Times New Roman" w:eastAsia="Calibri" w:hAnsi="Times New Roman" w:cs="Times New Roman"/>
                <w:bCs/>
                <w:iCs/>
                <w:sz w:val="24"/>
                <w:szCs w:val="24"/>
              </w:rPr>
              <w:t>санаты</w:t>
            </w:r>
            <w:proofErr w:type="spellEnd"/>
            <w:r w:rsidRPr="000F2B88">
              <w:rPr>
                <w:rFonts w:ascii="Times New Roman" w:eastAsia="Calibri" w:hAnsi="Times New Roman" w:cs="Times New Roman"/>
                <w:bCs/>
                <w:iCs/>
                <w:sz w:val="24"/>
                <w:szCs w:val="24"/>
              </w:rPr>
              <w:t>/категория</w:t>
            </w:r>
            <w:r w:rsidRPr="000F2B88">
              <w:rPr>
                <w:rFonts w:ascii="Times New Roman" w:eastAsia="Calibri" w:hAnsi="Times New Roman" w:cs="Times New Roman"/>
                <w:bCs/>
                <w:iCs/>
                <w:sz w:val="24"/>
                <w:szCs w:val="24"/>
              </w:rPr>
              <w:br/>
              <w:t>(</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Туған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күні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және</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жері</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Ұлты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қалауы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бойынша</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Оқу</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орнын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бітірген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жылы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және</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оныңатауы</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Мамандығы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бойынша</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біліктілігі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ғылыми</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дәрежесі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ғылыми</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атағы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Шетел</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тілдерін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білуі</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Мемлекеттік</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наградалары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құрметті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атақтары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Дипломатиялық</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дәрежесі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әскери</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арнайы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атақтары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сыныптық</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шені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Жаза</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түрі</w:t>
            </w:r>
            <w:proofErr w:type="spellEnd"/>
            <w:r w:rsidRPr="000F2B88">
              <w:rPr>
                <w:rFonts w:ascii="Times New Roman" w:eastAsia="Calibri" w:hAnsi="Times New Roman" w:cs="Times New Roman"/>
                <w:bCs/>
                <w:iCs/>
                <w:sz w:val="24"/>
                <w:szCs w:val="24"/>
              </w:rPr>
              <w:t xml:space="preserve">, оны </w:t>
            </w:r>
            <w:proofErr w:type="spellStart"/>
            <w:r w:rsidRPr="000F2B88">
              <w:rPr>
                <w:rFonts w:ascii="Times New Roman" w:eastAsia="Calibri" w:hAnsi="Times New Roman" w:cs="Times New Roman"/>
                <w:bCs/>
                <w:iCs/>
                <w:sz w:val="24"/>
                <w:szCs w:val="24"/>
              </w:rPr>
              <w:t>тағайындау</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күні</w:t>
            </w:r>
            <w:proofErr w:type="spellEnd"/>
            <w:r w:rsidRPr="000F2B88">
              <w:rPr>
                <w:rFonts w:ascii="Times New Roman" w:eastAsia="Calibri" w:hAnsi="Times New Roman" w:cs="Times New Roman"/>
                <w:bCs/>
                <w:iCs/>
                <w:sz w:val="24"/>
                <w:szCs w:val="24"/>
              </w:rPr>
              <w:t xml:space="preserve"> мен </w:t>
            </w:r>
            <w:proofErr w:type="spellStart"/>
            <w:r w:rsidRPr="000F2B88">
              <w:rPr>
                <w:rFonts w:ascii="Times New Roman" w:eastAsia="Calibri" w:hAnsi="Times New Roman" w:cs="Times New Roman"/>
                <w:bCs/>
                <w:iCs/>
                <w:sz w:val="24"/>
                <w:szCs w:val="24"/>
              </w:rPr>
              <w:t>негізі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болған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Соңғы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үш</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жылдағы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қызметінің</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тиімділігін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жыл</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сайынғы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бағалау</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күні</w:t>
            </w:r>
            <w:proofErr w:type="spellEnd"/>
            <w:r w:rsidRPr="000F2B88">
              <w:rPr>
                <w:rFonts w:ascii="Times New Roman" w:eastAsia="Calibri" w:hAnsi="Times New Roman" w:cs="Times New Roman"/>
                <w:bCs/>
                <w:iCs/>
                <w:sz w:val="24"/>
                <w:szCs w:val="24"/>
              </w:rPr>
              <w:t xml:space="preserve"> мен </w:t>
            </w:r>
            <w:proofErr w:type="spellStart"/>
            <w:r w:rsidRPr="000F2B88">
              <w:rPr>
                <w:rFonts w:ascii="Times New Roman" w:eastAsia="Calibri" w:hAnsi="Times New Roman" w:cs="Times New Roman"/>
                <w:bCs/>
                <w:iCs/>
                <w:sz w:val="24"/>
                <w:szCs w:val="24"/>
              </w:rPr>
              <w:t>нәтижесі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егер</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үш</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жылдан</w:t>
            </w:r>
            <w:proofErr w:type="spellEnd"/>
            <w:r w:rsidRPr="000F2B88">
              <w:rPr>
                <w:rFonts w:ascii="Times New Roman" w:eastAsia="Calibri" w:hAnsi="Times New Roman" w:cs="Times New Roman"/>
                <w:bCs/>
                <w:iCs/>
                <w:sz w:val="24"/>
                <w:szCs w:val="24"/>
              </w:rPr>
              <w:t xml:space="preserve"> кем </w:t>
            </w:r>
            <w:proofErr w:type="spellStart"/>
            <w:r w:rsidRPr="000F2B88">
              <w:rPr>
                <w:rFonts w:ascii="Times New Roman" w:eastAsia="Calibri" w:hAnsi="Times New Roman" w:cs="Times New Roman"/>
                <w:bCs/>
                <w:iCs/>
                <w:sz w:val="24"/>
                <w:szCs w:val="24"/>
              </w:rPr>
              <w:t>жұмыс</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істеген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жағдайда</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нақты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жұмыс</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істеген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кезеңіндегі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бағасы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көрсетіледі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мемлекеттік</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әкімшілік</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қызметшілер</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толтырады</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Күні</w:t>
            </w:r>
            <w:proofErr w:type="spellEnd"/>
            <w:r w:rsidRPr="000F2B88">
              <w:rPr>
                <w:rFonts w:ascii="Times New Roman" w:eastAsia="Calibri" w:hAnsi="Times New Roman" w:cs="Times New Roman"/>
                <w:bCs/>
                <w:iCs/>
                <w:sz w:val="24"/>
                <w:szCs w:val="24"/>
              </w:rPr>
              <w:t>/Дата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қызметі</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жұмыс</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орны</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мекеменің</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орналасқан</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жері</w:t>
            </w:r>
            <w:proofErr w:type="spellEnd"/>
            <w:r w:rsidRPr="000F2B88">
              <w:rPr>
                <w:rFonts w:ascii="Times New Roman" w:eastAsia="Calibri" w:hAnsi="Times New Roman" w:cs="Times New Roman"/>
                <w:bCs/>
                <w:iCs/>
                <w:sz w:val="24"/>
                <w:szCs w:val="24"/>
              </w:rPr>
              <w:t>/должность,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қабылданған</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roofErr w:type="spellStart"/>
            <w:r w:rsidRPr="000F2B88">
              <w:rPr>
                <w:rFonts w:ascii="Times New Roman" w:eastAsia="Calibri" w:hAnsi="Times New Roman" w:cs="Times New Roman"/>
                <w:bCs/>
                <w:iCs/>
                <w:sz w:val="24"/>
                <w:szCs w:val="24"/>
              </w:rPr>
              <w:t>босатылған</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r>
            <w:proofErr w:type="spellStart"/>
            <w:r w:rsidRPr="000F2B88">
              <w:rPr>
                <w:rFonts w:ascii="Times New Roman" w:eastAsia="Calibri" w:hAnsi="Times New Roman" w:cs="Times New Roman"/>
                <w:bCs/>
                <w:iCs/>
                <w:sz w:val="24"/>
                <w:szCs w:val="24"/>
              </w:rPr>
              <w:t>Кандидаттың</w:t>
            </w:r>
            <w:proofErr w:type="spellEnd"/>
            <w:r w:rsidRPr="000F2B88">
              <w:rPr>
                <w:rFonts w:ascii="Times New Roman" w:eastAsia="Calibri" w:hAnsi="Times New Roman" w:cs="Times New Roman"/>
                <w:bCs/>
                <w:iCs/>
                <w:sz w:val="24"/>
                <w:szCs w:val="24"/>
              </w:rPr>
              <w:t xml:space="preserve"> </w:t>
            </w:r>
            <w:proofErr w:type="spellStart"/>
            <w:r w:rsidRPr="000F2B88">
              <w:rPr>
                <w:rFonts w:ascii="Times New Roman" w:eastAsia="Calibri" w:hAnsi="Times New Roman" w:cs="Times New Roman"/>
                <w:bCs/>
                <w:iCs/>
                <w:sz w:val="24"/>
                <w:szCs w:val="24"/>
              </w:rPr>
              <w:t>қолы</w:t>
            </w:r>
            <w:proofErr w:type="spellEnd"/>
            <w:r w:rsidRPr="000F2B88">
              <w:rPr>
                <w:rFonts w:ascii="Times New Roman" w:eastAsia="Calibri" w:hAnsi="Times New Roman" w:cs="Times New Roman"/>
                <w:bCs/>
                <w:iCs/>
                <w:sz w:val="24"/>
                <w:szCs w:val="24"/>
              </w:rPr>
              <w:t>/</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r>
            <w:proofErr w:type="spellStart"/>
            <w:r w:rsidRPr="000F2B88">
              <w:rPr>
                <w:rFonts w:ascii="Times New Roman" w:eastAsia="Calibri" w:hAnsi="Times New Roman" w:cs="Times New Roman"/>
                <w:bCs/>
                <w:iCs/>
                <w:sz w:val="24"/>
                <w:szCs w:val="24"/>
              </w:rPr>
              <w:t>күні</w:t>
            </w:r>
            <w:proofErr w:type="spellEnd"/>
            <w:r w:rsidRPr="000F2B88">
              <w:rPr>
                <w:rFonts w:ascii="Times New Roman" w:eastAsia="Calibri" w:hAnsi="Times New Roman" w:cs="Times New Roman"/>
                <w:bCs/>
                <w:iCs/>
                <w:sz w:val="24"/>
                <w:szCs w:val="24"/>
              </w:rPr>
              <w:t>/дата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5A7A1F"/>
    <w:rsid w:val="00600D94"/>
    <w:rsid w:val="0064365E"/>
    <w:rsid w:val="007C06D8"/>
    <w:rsid w:val="008320C3"/>
    <w:rsid w:val="008E0BDC"/>
    <w:rsid w:val="0099393A"/>
    <w:rsid w:val="00994443"/>
    <w:rsid w:val="00A34250"/>
    <w:rsid w:val="00AA3980"/>
    <w:rsid w:val="00AC5DDB"/>
    <w:rsid w:val="00B07290"/>
    <w:rsid w:val="00B5397C"/>
    <w:rsid w:val="00B93291"/>
    <w:rsid w:val="00B93666"/>
    <w:rsid w:val="00C5629B"/>
    <w:rsid w:val="00CC5017"/>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2017-06-14T08:32:00Z</dcterms:created>
  <dcterms:modified xsi:type="dcterms:W3CDTF">2017-06-19T03:36:00Z</dcterms:modified>
</cp:coreProperties>
</file>