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среди государственных служащих Министерства финансов Республики Казахстан для занятия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временно вакантной административной государственной должности корпуса «Б», являющейся низовой должностью.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5D5E" w:rsidRPr="00F16710" w:rsidRDefault="00075D5E" w:rsidP="00075D5E">
      <w:pPr>
        <w:keepNext/>
        <w:keepLines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F16710">
        <w:rPr>
          <w:i w:val="0"/>
          <w:sz w:val="24"/>
          <w:szCs w:val="24"/>
        </w:rPr>
        <w:t xml:space="preserve">Срок приема документов </w:t>
      </w:r>
      <w:r w:rsidRPr="00F16710">
        <w:rPr>
          <w:i w:val="0"/>
          <w:sz w:val="24"/>
          <w:szCs w:val="24"/>
          <w:lang w:val="kk-KZ"/>
        </w:rPr>
        <w:t>7</w:t>
      </w:r>
      <w:r w:rsidRPr="00F16710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 </w:t>
      </w:r>
      <w:r w:rsidR="00C33D30">
        <w:rPr>
          <w:i w:val="0"/>
          <w:sz w:val="24"/>
          <w:szCs w:val="24"/>
          <w:lang w:val="kk-KZ"/>
        </w:rPr>
        <w:t xml:space="preserve">с 23 июня 2017 года по </w:t>
      </w:r>
      <w:r w:rsidR="00C33D30">
        <w:rPr>
          <w:i w:val="0"/>
          <w:sz w:val="24"/>
          <w:szCs w:val="24"/>
          <w:lang w:val="kk-KZ"/>
        </w:rPr>
        <w:t>01 июля</w:t>
      </w:r>
      <w:bookmarkStart w:id="0" w:name="_GoBack"/>
      <w:bookmarkEnd w:id="0"/>
      <w:r w:rsidR="00C33D30">
        <w:rPr>
          <w:i w:val="0"/>
          <w:sz w:val="24"/>
          <w:szCs w:val="24"/>
          <w:lang w:val="kk-KZ"/>
        </w:rPr>
        <w:t xml:space="preserve"> 2017 года включительно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0365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факс 8(7232) 56-79-31 e-mail: b.tleugabylova@kgd.gov.kz, </w:t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fldChar w:fldCharType="begin"/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instrText xml:space="preserve"> HYPERLINK "mailto:btleygabilova@semey.taxeast.mgd.kz" </w:instrText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fldChar w:fldCharType="separate"/>
      </w:r>
      <w:r w:rsidRPr="00DD0365">
        <w:rPr>
          <w:rStyle w:val="a3"/>
          <w:rFonts w:ascii="Times New Roman" w:hAnsi="Times New Roman" w:cs="Times New Roman"/>
          <w:b/>
          <w:sz w:val="24"/>
          <w:szCs w:val="24"/>
          <w:lang w:val="kk-KZ"/>
        </w:rPr>
        <w:t>btleygabilova@semey.taxeast.mgd.kz</w:t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fldChar w:fldCharType="end"/>
      </w:r>
    </w:p>
    <w:p w:rsidR="00DD0365" w:rsidRDefault="00DD036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Default="00DD0365" w:rsidP="00DD0365">
      <w:pPr>
        <w:jc w:val="both"/>
        <w:rPr>
          <w:bCs w:val="0"/>
          <w:i w:val="0"/>
          <w:sz w:val="24"/>
          <w:szCs w:val="24"/>
        </w:rPr>
      </w:pPr>
    </w:p>
    <w:p w:rsidR="00DD0365" w:rsidRPr="007948A6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7948A6">
        <w:rPr>
          <w:i w:val="0"/>
          <w:sz w:val="24"/>
          <w:szCs w:val="24"/>
        </w:rPr>
        <w:t xml:space="preserve">Для категории </w:t>
      </w:r>
      <w:r w:rsidRPr="007948A6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7948A6">
        <w:rPr>
          <w:i w:val="0"/>
          <w:iCs w:val="0"/>
          <w:sz w:val="24"/>
          <w:szCs w:val="24"/>
          <w:lang w:val="kk-KZ"/>
        </w:rPr>
        <w:t>-R</w:t>
      </w:r>
      <w:r w:rsidRPr="007948A6">
        <w:rPr>
          <w:i w:val="0"/>
          <w:sz w:val="24"/>
          <w:szCs w:val="24"/>
          <w:lang w:val="kk-KZ"/>
        </w:rPr>
        <w:t>-5</w:t>
      </w:r>
      <w:r w:rsidRPr="007948A6">
        <w:rPr>
          <w:i w:val="0"/>
          <w:sz w:val="24"/>
          <w:szCs w:val="24"/>
        </w:rPr>
        <w:t>:</w:t>
      </w:r>
      <w:r w:rsidRPr="007948A6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7948A6">
        <w:rPr>
          <w:i w:val="0"/>
          <w:color w:val="000000"/>
          <w:sz w:val="24"/>
          <w:szCs w:val="24"/>
        </w:rPr>
        <w:t>    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r w:rsidRPr="007948A6">
        <w:rPr>
          <w:b w:val="0"/>
          <w:i w:val="0"/>
          <w:color w:val="000000"/>
          <w:sz w:val="24"/>
          <w:szCs w:val="24"/>
        </w:rPr>
        <w:t> </w:t>
      </w:r>
      <w:r>
        <w:rPr>
          <w:b w:val="0"/>
          <w:i w:val="0"/>
          <w:color w:val="000000"/>
          <w:sz w:val="24"/>
          <w:szCs w:val="24"/>
        </w:rPr>
        <w:t xml:space="preserve">     </w:t>
      </w:r>
      <w:r w:rsidRPr="007948A6">
        <w:rPr>
          <w:b w:val="0"/>
          <w:i w:val="0"/>
          <w:color w:val="000000"/>
          <w:sz w:val="24"/>
          <w:szCs w:val="24"/>
        </w:rPr>
        <w:t xml:space="preserve"> высшее либо </w:t>
      </w:r>
      <w:proofErr w:type="spellStart"/>
      <w:r w:rsidRPr="007948A6">
        <w:rPr>
          <w:b w:val="0"/>
          <w:i w:val="0"/>
          <w:color w:val="000000"/>
          <w:sz w:val="24"/>
          <w:szCs w:val="24"/>
        </w:rPr>
        <w:t>послесреднее</w:t>
      </w:r>
      <w:proofErr w:type="spellEnd"/>
      <w:r w:rsidRPr="007948A6">
        <w:rPr>
          <w:b w:val="0"/>
          <w:i w:val="0"/>
          <w:color w:val="000000"/>
          <w:sz w:val="24"/>
          <w:szCs w:val="24"/>
        </w:rPr>
        <w:t xml:space="preserve"> или техническое и профессиональное образование;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7948A6">
        <w:rPr>
          <w:b w:val="0"/>
          <w:i w:val="0"/>
          <w:color w:val="000000"/>
          <w:sz w:val="24"/>
          <w:szCs w:val="24"/>
        </w:rPr>
        <w:t xml:space="preserve">      наличие следующих компетенций: инициативность, </w:t>
      </w:r>
      <w:proofErr w:type="spellStart"/>
      <w:r w:rsidRPr="007948A6">
        <w:rPr>
          <w:b w:val="0"/>
          <w:i w:val="0"/>
          <w:color w:val="000000"/>
          <w:sz w:val="24"/>
          <w:szCs w:val="24"/>
        </w:rPr>
        <w:t>коммуникативность</w:t>
      </w:r>
      <w:proofErr w:type="spellEnd"/>
      <w:r w:rsidRPr="007948A6">
        <w:rPr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7948A6">
        <w:rPr>
          <w:b w:val="0"/>
          <w:i w:val="0"/>
          <w:color w:val="000000"/>
          <w:sz w:val="24"/>
          <w:szCs w:val="24"/>
        </w:rPr>
        <w:t>аналитичность</w:t>
      </w:r>
      <w:proofErr w:type="spellEnd"/>
      <w:r w:rsidRPr="007948A6">
        <w:rPr>
          <w:b w:val="0"/>
          <w:i w:val="0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7948A6">
        <w:rPr>
          <w:b w:val="0"/>
          <w:i w:val="0"/>
          <w:color w:val="000000"/>
          <w:sz w:val="24"/>
          <w:szCs w:val="24"/>
        </w:rPr>
        <w:t>      опыт работы не требуется.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DD0365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DD0365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DD0365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DD0365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821FF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ax</w:t>
            </w:r>
          </w:p>
        </w:tc>
      </w:tr>
      <w:tr w:rsidR="00DD0365" w:rsidRPr="00DD0365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DD0365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88 280</w:t>
            </w:r>
          </w:p>
        </w:tc>
      </w:tr>
    </w:tbl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8A3F8B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8A3F8B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8A3F8B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Pr="006F5480" w:rsidRDefault="00DD0365" w:rsidP="00DD0365">
      <w:pPr>
        <w:pStyle w:val="2"/>
        <w:ind w:firstLine="284"/>
        <w:jc w:val="both"/>
        <w:rPr>
          <w:rFonts w:ascii="Times New Roman" w:hAnsi="Times New Roman"/>
          <w:b/>
          <w:i/>
          <w:szCs w:val="24"/>
        </w:rPr>
      </w:pP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1. Ведущий специалист </w:t>
      </w:r>
      <w:r>
        <w:rPr>
          <w:rFonts w:ascii="Times New Roman" w:hAnsi="Times New Roman"/>
          <w:b/>
        </w:rPr>
        <w:t>отдела по работе с юридическими лицами</w:t>
      </w:r>
      <w:r w:rsidRPr="006F5480">
        <w:rPr>
          <w:b/>
        </w:rPr>
        <w:t xml:space="preserve">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proofErr w:type="spellStart"/>
      <w:r w:rsidRPr="006F5480">
        <w:rPr>
          <w:rFonts w:ascii="Times New Roman" w:hAnsi="Times New Roman"/>
          <w:b/>
          <w:szCs w:val="24"/>
        </w:rPr>
        <w:t>правлени</w:t>
      </w:r>
      <w:proofErr w:type="spellEnd"/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proofErr w:type="gramStart"/>
      <w:r>
        <w:rPr>
          <w:rFonts w:ascii="Times New Roman" w:hAnsi="Times New Roman"/>
          <w:b/>
          <w:color w:val="000000"/>
          <w:szCs w:val="24"/>
        </w:rPr>
        <w:t>Семей</w:t>
      </w:r>
      <w:r w:rsidR="00993715">
        <w:rPr>
          <w:rFonts w:ascii="Times New Roman" w:hAnsi="Times New Roman"/>
          <w:b/>
          <w:color w:val="000000"/>
          <w:szCs w:val="24"/>
        </w:rPr>
        <w:t xml:space="preserve">, </w:t>
      </w:r>
      <w:r w:rsidRPr="006F5480">
        <w:rPr>
          <w:rFonts w:ascii="Times New Roman" w:hAnsi="Times New Roman"/>
          <w:b/>
          <w:color w:val="000000"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С</w:t>
      </w:r>
      <w:proofErr w:type="gramEnd"/>
      <w:r w:rsidRPr="006F5480">
        <w:rPr>
          <w:rFonts w:ascii="Times New Roman" w:hAnsi="Times New Roman"/>
          <w:b/>
          <w:szCs w:val="24"/>
        </w:rPr>
        <w:t>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Pr="006F5480">
        <w:rPr>
          <w:rFonts w:ascii="Times New Roman" w:hAnsi="Times New Roman"/>
          <w:b/>
          <w:sz w:val="24"/>
          <w:szCs w:val="24"/>
        </w:rPr>
        <w:t xml:space="preserve">(временно, на период нахождения основного работника в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социальном </w:t>
      </w:r>
      <w:r w:rsidRPr="006F5480">
        <w:rPr>
          <w:rFonts w:ascii="Times New Roman" w:hAnsi="Times New Roman"/>
          <w:b/>
          <w:sz w:val="24"/>
          <w:szCs w:val="24"/>
        </w:rPr>
        <w:t xml:space="preserve">отпуске  до </w:t>
      </w:r>
      <w:r w:rsidR="00993715">
        <w:rPr>
          <w:rFonts w:ascii="Times New Roman" w:hAnsi="Times New Roman"/>
          <w:b/>
          <w:sz w:val="24"/>
          <w:szCs w:val="24"/>
        </w:rPr>
        <w:t>29</w:t>
      </w:r>
      <w:r w:rsidRPr="006F5480">
        <w:rPr>
          <w:rFonts w:ascii="Times New Roman" w:hAnsi="Times New Roman"/>
          <w:b/>
          <w:sz w:val="24"/>
          <w:szCs w:val="24"/>
          <w:lang w:val="kk-KZ"/>
        </w:rPr>
        <w:t>.</w:t>
      </w:r>
      <w:r w:rsidRPr="006F5480">
        <w:rPr>
          <w:rFonts w:ascii="Times New Roman" w:hAnsi="Times New Roman"/>
          <w:b/>
          <w:sz w:val="24"/>
          <w:szCs w:val="24"/>
        </w:rPr>
        <w:t>0</w:t>
      </w:r>
      <w:r w:rsidR="00993715">
        <w:rPr>
          <w:rFonts w:ascii="Times New Roman" w:hAnsi="Times New Roman"/>
          <w:b/>
          <w:sz w:val="24"/>
          <w:szCs w:val="24"/>
        </w:rPr>
        <w:t>8</w:t>
      </w:r>
      <w:r w:rsidRPr="006F5480">
        <w:rPr>
          <w:rFonts w:ascii="Times New Roman" w:hAnsi="Times New Roman"/>
          <w:b/>
          <w:sz w:val="24"/>
          <w:szCs w:val="24"/>
        </w:rPr>
        <w:t>.201</w:t>
      </w:r>
      <w:r w:rsidR="00993715">
        <w:rPr>
          <w:rFonts w:ascii="Times New Roman" w:hAnsi="Times New Roman"/>
          <w:b/>
          <w:sz w:val="24"/>
          <w:szCs w:val="24"/>
        </w:rPr>
        <w:t>7</w:t>
      </w:r>
      <w:r w:rsidRPr="006F5480">
        <w:rPr>
          <w:rFonts w:ascii="Times New Roman" w:hAnsi="Times New Roman"/>
          <w:b/>
          <w:sz w:val="24"/>
          <w:szCs w:val="24"/>
          <w:lang w:val="kk-KZ"/>
        </w:rPr>
        <w:t>г.</w:t>
      </w:r>
      <w:r w:rsidRPr="006F5480">
        <w:rPr>
          <w:rFonts w:ascii="Times New Roman" w:hAnsi="Times New Roman"/>
          <w:b/>
          <w:sz w:val="24"/>
          <w:szCs w:val="24"/>
        </w:rPr>
        <w:t>)</w:t>
      </w:r>
      <w:r w:rsidRPr="006F5480">
        <w:rPr>
          <w:rFonts w:ascii="Times New Roman" w:hAnsi="Times New Roman"/>
          <w:b/>
          <w:szCs w:val="24"/>
        </w:rPr>
        <w:t xml:space="preserve">,  </w:t>
      </w:r>
      <w:r w:rsidRPr="006F5480">
        <w:rPr>
          <w:rFonts w:ascii="Times New Roman" w:hAnsi="Times New Roman"/>
          <w:b/>
          <w:szCs w:val="24"/>
          <w:lang w:val="kk-KZ"/>
        </w:rPr>
        <w:t xml:space="preserve"> 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993715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i w:val="0"/>
          <w:iCs/>
          <w:szCs w:val="24"/>
          <w:lang w:eastAsia="en-US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   Функциональные обязанности:</w:t>
      </w:r>
      <w:r w:rsidRPr="006F5480">
        <w:rPr>
          <w:b w:val="0"/>
          <w:i w:val="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szCs w:val="24"/>
        </w:rPr>
        <w:t>о</w:t>
      </w:r>
      <w:r w:rsidR="00993715" w:rsidRPr="00993715">
        <w:rPr>
          <w:rFonts w:ascii="Times New Roman" w:hAnsi="Times New Roman"/>
          <w:b w:val="0"/>
          <w:i w:val="0"/>
        </w:rPr>
        <w:t xml:space="preserve">существление камерального контроля налогоплательщиков; осуществление контроля за исполнением налогоплательщиками налоговых обязательств; проведение мониторинга по определенным предприятиям; проведение работы по изысканию дополнительных резервов; осуществление качественного, достоверного составления и своевременного исполнения установленной отчетности,  </w:t>
      </w:r>
      <w:r w:rsidR="00993715" w:rsidRPr="00993715">
        <w:rPr>
          <w:rFonts w:ascii="Times New Roman" w:hAnsi="Times New Roman"/>
          <w:b w:val="0"/>
          <w:bCs/>
          <w:i w:val="0"/>
        </w:rPr>
        <w:t>заданий и поручений вышестоящего органа</w:t>
      </w:r>
      <w:r w:rsidR="00993715" w:rsidRPr="00993715">
        <w:rPr>
          <w:rFonts w:ascii="Times New Roman" w:hAnsi="Times New Roman"/>
          <w:b w:val="0"/>
          <w:bCs/>
          <w:i w:val="0"/>
          <w:lang w:val="kk-KZ"/>
        </w:rPr>
        <w:t xml:space="preserve"> государственных доходов</w:t>
      </w:r>
      <w:r w:rsidR="00993715" w:rsidRPr="00993715">
        <w:rPr>
          <w:rFonts w:ascii="Times New Roman" w:hAnsi="Times New Roman"/>
          <w:b w:val="0"/>
          <w:bCs/>
          <w:i w:val="0"/>
        </w:rPr>
        <w:t xml:space="preserve">, руководства управления и других уполномоченных государственных органов; </w:t>
      </w:r>
      <w:r w:rsidR="00993715" w:rsidRPr="00993715">
        <w:rPr>
          <w:rFonts w:ascii="Times New Roman" w:hAnsi="Times New Roman"/>
          <w:b w:val="0"/>
          <w:i w:val="0"/>
        </w:rPr>
        <w:t>о</w:t>
      </w:r>
      <w:r w:rsidR="00993715" w:rsidRPr="00993715">
        <w:rPr>
          <w:rFonts w:ascii="Times New Roman" w:hAnsi="Times New Roman"/>
          <w:b w:val="0"/>
          <w:bCs/>
          <w:i w:val="0"/>
        </w:rPr>
        <w:t>существление своевременного и  качественного рассмотрения  обращений юридических  и физических лиц;</w:t>
      </w:r>
      <w:r w:rsidR="00993715" w:rsidRPr="00993715">
        <w:rPr>
          <w:rFonts w:ascii="Times New Roman" w:hAnsi="Times New Roman"/>
          <w:b w:val="0"/>
          <w:i w:val="0"/>
        </w:rPr>
        <w:t xml:space="preserve"> участие в  массово-разъяснительной работе по вопросам, входящим в компетенцию отдела;</w:t>
      </w:r>
      <w:r w:rsidR="00993715" w:rsidRPr="00993715">
        <w:rPr>
          <w:rFonts w:ascii="Times New Roman" w:hAnsi="Times New Roman"/>
          <w:b w:val="0"/>
          <w:bCs/>
          <w:i w:val="0"/>
        </w:rPr>
        <w:t xml:space="preserve"> осуществление  качественного ведения   </w:t>
      </w:r>
      <w:r w:rsidR="00993715" w:rsidRPr="00993715">
        <w:rPr>
          <w:rFonts w:ascii="Times New Roman" w:hAnsi="Times New Roman"/>
          <w:b w:val="0"/>
          <w:i w:val="0"/>
        </w:rPr>
        <w:t>делопроизводства  на закрепленном участке; осуществление и других функций согласно должностной инструкции.</w:t>
      </w:r>
      <w:r w:rsidR="00993715" w:rsidRPr="00993715">
        <w:rPr>
          <w:rFonts w:ascii="Times New Roman" w:hAnsi="Times New Roman"/>
          <w:i w:val="0"/>
          <w:iCs/>
          <w:szCs w:val="24"/>
          <w:lang w:val="kk-KZ" w:eastAsia="en-US"/>
        </w:rPr>
        <w:t xml:space="preserve">        </w:t>
      </w:r>
      <w:r w:rsidR="00993715" w:rsidRPr="00993715">
        <w:rPr>
          <w:rFonts w:ascii="Times New Roman" w:hAnsi="Times New Roman"/>
          <w:b w:val="0"/>
          <w:i w:val="0"/>
          <w:szCs w:val="24"/>
        </w:rPr>
        <w:t xml:space="preserve">работниками отдела; осуществление и других функций, согласно должностной инструкции.               </w:t>
      </w:r>
      <w:r w:rsidR="00993715" w:rsidRPr="002031C0">
        <w:rPr>
          <w:b w:val="0"/>
          <w:i w:val="0"/>
          <w:szCs w:val="24"/>
        </w:rPr>
        <w:t xml:space="preserve"> 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</w:t>
      </w:r>
    </w:p>
    <w:p w:rsidR="00DD0365" w:rsidRPr="006F5480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6F5480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="00993715" w:rsidRPr="00996066">
        <w:rPr>
          <w:rFonts w:ascii="Times New Roman" w:hAnsi="Times New Roman"/>
          <w:b w:val="0"/>
          <w:szCs w:val="24"/>
          <w:lang w:val="kk-KZ"/>
        </w:rPr>
        <w:t>:</w:t>
      </w:r>
      <w:r w:rsidR="00993715" w:rsidRPr="00996066">
        <w:rPr>
          <w:rFonts w:ascii="Times New Roman" w:hAnsi="Times New Roman"/>
          <w:color w:val="00000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 xml:space="preserve">высшее либо </w:t>
      </w:r>
      <w:proofErr w:type="spellStart"/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послесреднее</w:t>
      </w:r>
      <w:proofErr w:type="spellEnd"/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 xml:space="preserve"> или техническое и профессиональное образование (экономика, менеджмент, учет и аудит,</w:t>
      </w:r>
      <w:r w:rsidR="00F821F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proofErr w:type="gramStart"/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</w:t>
      </w:r>
      <w:proofErr w:type="gramEnd"/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 xml:space="preserve"> и местное самоуправление, маркетинг, статистика</w:t>
      </w:r>
      <w:r w:rsidR="00993715">
        <w:rPr>
          <w:rFonts w:ascii="Times New Roman" w:hAnsi="Times New Roman"/>
          <w:b w:val="0"/>
          <w:i w:val="0"/>
          <w:color w:val="000000"/>
          <w:szCs w:val="24"/>
        </w:rPr>
        <w:t>)</w:t>
      </w:r>
    </w:p>
    <w:p w:rsidR="00DD0365" w:rsidRPr="006F5480" w:rsidRDefault="00993715" w:rsidP="00DD0365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  <w:lang w:val="kk-KZ"/>
        </w:rPr>
      </w:pPr>
      <w:r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="00DD0365" w:rsidRPr="006F5480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DD0365" w:rsidRDefault="00DD036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3715" w:rsidRPr="00993715" w:rsidRDefault="00993715" w:rsidP="00993715">
      <w:pPr>
        <w:widowControl/>
        <w:ind w:left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Cs w:val="0"/>
          <w:i w:val="0"/>
          <w:iCs w:val="0"/>
          <w:sz w:val="24"/>
          <w:szCs w:val="24"/>
          <w:lang w:eastAsia="en-US"/>
        </w:rPr>
        <w:lastRenderedPageBreak/>
        <w:t>Общие требования к участникам конкурса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993715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t>1)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Министерством по делам государственной службы Республики Казахстан;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5" w:anchor="z0" w:history="1">
        <w:r w:rsidRPr="00993715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Pr="00993715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993715" w:rsidRPr="00993715" w:rsidRDefault="00993715" w:rsidP="00993715">
      <w:pPr>
        <w:widowControl/>
        <w:spacing w:before="240" w:after="60" w:line="276" w:lineRule="auto"/>
        <w:ind w:firstLine="708"/>
        <w:jc w:val="both"/>
        <w:outlineLvl w:val="4"/>
        <w:rPr>
          <w:b w:val="0"/>
          <w:i w:val="0"/>
          <w:sz w:val="24"/>
          <w:szCs w:val="24"/>
          <w:u w:val="single"/>
          <w:lang w:val="kk-KZ" w:eastAsia="en-US"/>
        </w:rPr>
      </w:pPr>
      <w:r w:rsidRPr="00993715">
        <w:rPr>
          <w:b w:val="0"/>
          <w:i w:val="0"/>
          <w:sz w:val="24"/>
          <w:szCs w:val="24"/>
          <w:lang w:eastAsia="en-US"/>
        </w:rPr>
        <w:t xml:space="preserve">Лица, изъявившие желание участвовать в общем конкурсе представляют документы </w:t>
      </w:r>
      <w:r w:rsidRPr="00993715">
        <w:rPr>
          <w:i w:val="0"/>
          <w:sz w:val="24"/>
          <w:szCs w:val="24"/>
          <w:lang w:eastAsia="en-US"/>
        </w:rPr>
        <w:t xml:space="preserve">в </w:t>
      </w:r>
      <w:r w:rsidRPr="00993715">
        <w:rPr>
          <w:i w:val="0"/>
          <w:sz w:val="24"/>
          <w:szCs w:val="24"/>
          <w:u w:val="single"/>
          <w:lang w:val="kk-KZ" w:eastAsia="en-US"/>
        </w:rPr>
        <w:t>Управление государственных доходов по г.Семей Департамента государственных доходов по Восточно-Казахстасмкой области Комитета государственных доходов Министерства финансов Республики Казахстан, индекс 071400, ВКО г.Семей, площадь Абая 3 телефон для справок: 8(7222)56-83-73 факс 8(7222) 56-79-31  e-mail: b.tleugabylova@kgd.gov.kz, btleygabilova@semey.taxeast.mgd.kz</w:t>
      </w:r>
      <w:r w:rsidRPr="00993715">
        <w:rPr>
          <w:i w:val="0"/>
          <w:sz w:val="24"/>
          <w:szCs w:val="24"/>
          <w:lang w:eastAsia="en-US"/>
        </w:rPr>
        <w:t>.</w:t>
      </w:r>
      <w:r w:rsidRPr="00993715">
        <w:rPr>
          <w:i w:val="0"/>
          <w:sz w:val="24"/>
          <w:szCs w:val="24"/>
          <w:lang w:val="kk-KZ" w:eastAsia="en-US"/>
        </w:rPr>
        <w:t xml:space="preserve"> </w:t>
      </w:r>
      <w:r w:rsidRPr="00993715">
        <w:rPr>
          <w:b w:val="0"/>
          <w:i w:val="0"/>
          <w:sz w:val="24"/>
          <w:szCs w:val="24"/>
          <w:lang w:eastAsia="en-US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</w:t>
      </w:r>
      <w:proofErr w:type="spellStart"/>
      <w:r w:rsidRPr="00993715">
        <w:rPr>
          <w:b w:val="0"/>
          <w:i w:val="0"/>
          <w:sz w:val="24"/>
          <w:szCs w:val="24"/>
          <w:lang w:eastAsia="en-US"/>
        </w:rPr>
        <w:t>gov</w:t>
      </w:r>
      <w:proofErr w:type="spellEnd"/>
      <w:r w:rsidRPr="00993715">
        <w:rPr>
          <w:b w:val="0"/>
          <w:i w:val="0"/>
          <w:sz w:val="24"/>
          <w:szCs w:val="24"/>
          <w:lang w:eastAsia="en-US"/>
        </w:rPr>
        <w:t>» в сроки приема документов.</w:t>
      </w:r>
    </w:p>
    <w:p w:rsidR="00993715" w:rsidRPr="00993715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eastAsia="en-US"/>
        </w:rPr>
      </w:pPr>
    </w:p>
    <w:p w:rsidR="00993715" w:rsidRPr="00993715" w:rsidRDefault="004665F6" w:rsidP="00993715">
      <w:pPr>
        <w:tabs>
          <w:tab w:val="left" w:pos="9923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993715" w:rsidRPr="00993715">
        <w:rPr>
          <w:b w:val="0"/>
          <w:sz w:val="24"/>
          <w:szCs w:val="24"/>
        </w:rPr>
        <w:t>Необходимые для участия в конкурсе документы: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4665F6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4665F6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6" w:anchor="z147" w:history="1">
        <w:r w:rsidR="00993715" w:rsidRPr="004665F6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7" w:anchor="z0" w:history="1">
        <w:r w:rsidR="00993715" w:rsidRPr="004665F6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нострификации</w:t>
      </w:r>
      <w:proofErr w:type="spellEnd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Болашак</w:t>
      </w:r>
      <w:proofErr w:type="spellEnd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</w:t>
      </w:r>
      <w:proofErr w:type="spellStart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Болашак</w:t>
      </w:r>
      <w:proofErr w:type="spellEnd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Болашак</w:t>
      </w:r>
      <w:proofErr w:type="spellEnd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», выданной акционерным обществом «Центр международных программ».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4)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и.о</w:t>
      </w:r>
      <w:proofErr w:type="spellEnd"/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. Министра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6)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8)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993715" w:rsidRDefault="00993715" w:rsidP="00993715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993715">
        <w:rPr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Pr="00993715">
        <w:rPr>
          <w:sz w:val="24"/>
          <w:szCs w:val="24"/>
        </w:rPr>
        <w:t xml:space="preserve"> </w:t>
      </w:r>
      <w:proofErr w:type="gramStart"/>
      <w:r w:rsidRPr="00993715">
        <w:rPr>
          <w:sz w:val="24"/>
          <w:szCs w:val="24"/>
        </w:rPr>
        <w:t>При этом</w:t>
      </w:r>
      <w:proofErr w:type="gramEnd"/>
      <w:r w:rsidRPr="00993715">
        <w:rPr>
          <w:sz w:val="24"/>
          <w:szCs w:val="24"/>
        </w:rPr>
        <w:t xml:space="preserve"> служба управления персоналом (кадровая служба) сверяет копии документов с подлинниками. </w:t>
      </w:r>
    </w:p>
    <w:p w:rsidR="00993715" w:rsidRPr="00993715" w:rsidRDefault="00993715" w:rsidP="00993715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993715">
        <w:rPr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</w:t>
      </w:r>
      <w:proofErr w:type="gramStart"/>
      <w:r w:rsidRPr="00993715">
        <w:rPr>
          <w:sz w:val="24"/>
          <w:szCs w:val="24"/>
        </w:rPr>
        <w:t>и</w:t>
      </w:r>
      <w:proofErr w:type="gramEnd"/>
      <w:r w:rsidRPr="00993715">
        <w:rPr>
          <w:sz w:val="24"/>
          <w:szCs w:val="24"/>
        </w:rPr>
        <w:t xml:space="preserve"> если стаж работы не требуется по вакантной должности, на которую объявлен конкурс. </w:t>
      </w:r>
    </w:p>
    <w:p w:rsidR="00993715" w:rsidRPr="00993715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color w:val="000000"/>
          <w:lang w:eastAsia="en-US"/>
        </w:rPr>
        <w:tab/>
      </w:r>
      <w:r w:rsidRPr="00993715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993715" w:rsidRDefault="00993715" w:rsidP="00993715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993715">
        <w:rPr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</w:t>
      </w:r>
      <w:proofErr w:type="spellStart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gov</w:t>
      </w:r>
      <w:proofErr w:type="spellEnd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», их </w:t>
      </w:r>
      <w:proofErr w:type="gramStart"/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оригиналы 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</w:t>
      </w:r>
      <w:proofErr w:type="gramEnd"/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proofErr w:type="spellStart"/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>нотриально</w:t>
      </w:r>
      <w:proofErr w:type="spellEnd"/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засвидетельствованные копии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993715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993715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993715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</w:t>
      </w:r>
      <w:proofErr w:type="gramStart"/>
      <w:r w:rsidRPr="00993715">
        <w:rPr>
          <w:bCs w:val="0"/>
          <w:i w:val="0"/>
          <w:iCs w:val="0"/>
          <w:sz w:val="24"/>
          <w:szCs w:val="24"/>
          <w:lang w:eastAsia="zh-CN"/>
        </w:rPr>
        <w:t>объявления  на</w:t>
      </w:r>
      <w:proofErr w:type="gramEnd"/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сайте уполномоченного органа</w:t>
      </w: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lastRenderedPageBreak/>
        <w:t xml:space="preserve">Кандидаты, допущенные к собеседованию, проходят его в здании </w:t>
      </w:r>
      <w:proofErr w:type="gramStart"/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 государственных</w:t>
      </w:r>
      <w:proofErr w:type="gramEnd"/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 xml:space="preserve"> доходов по городу Семей, индекс 071400, г.Семей, площадь Абая 3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течение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    </w:t>
      </w:r>
      <w:r w:rsidRPr="004665F6">
        <w:rPr>
          <w:i w:val="0"/>
          <w:iCs w:val="0"/>
          <w:sz w:val="24"/>
          <w:szCs w:val="24"/>
          <w:lang w:eastAsia="en-US"/>
        </w:rPr>
        <w:t>Информация касательно присутствия наблюдателей и экспертов на заседании конкурсной комиссии</w:t>
      </w:r>
      <w:r w:rsidRPr="004665F6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маслихатов</w:t>
      </w:r>
      <w:proofErr w:type="spellEnd"/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4665F6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4665F6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65F6">
        <w:rPr>
          <w:b w:val="0"/>
          <w:sz w:val="24"/>
          <w:szCs w:val="24"/>
        </w:rPr>
        <w:t>Информация об обжаловании: </w:t>
      </w:r>
      <w:r w:rsidRPr="004665F6">
        <w:rPr>
          <w:sz w:val="24"/>
          <w:szCs w:val="24"/>
        </w:rPr>
        <w:t>Участники конкурса</w:t>
      </w:r>
      <w:r w:rsidRPr="004665F6">
        <w:rPr>
          <w:sz w:val="24"/>
          <w:szCs w:val="24"/>
          <w:lang w:val="kk-KZ"/>
        </w:rPr>
        <w:t xml:space="preserve"> и </w:t>
      </w:r>
      <w:proofErr w:type="gramStart"/>
      <w:r w:rsidRPr="004665F6">
        <w:rPr>
          <w:sz w:val="24"/>
          <w:szCs w:val="24"/>
          <w:lang w:val="kk-KZ"/>
        </w:rPr>
        <w:t xml:space="preserve">кандидаты </w:t>
      </w:r>
      <w:r w:rsidRPr="004665F6">
        <w:rPr>
          <w:sz w:val="24"/>
          <w:szCs w:val="24"/>
        </w:rPr>
        <w:t xml:space="preserve"> в</w:t>
      </w:r>
      <w:proofErr w:type="gramEnd"/>
      <w:r w:rsidRPr="004665F6">
        <w:rPr>
          <w:sz w:val="24"/>
          <w:szCs w:val="24"/>
        </w:rPr>
        <w:t xml:space="preserve"> течение 5 рабочих дней со дня вынесения решения, могут обжаловать решение конкурсной комиссии в уполномоченный орган (</w:t>
      </w:r>
      <w:r w:rsidRPr="004665F6">
        <w:rPr>
          <w:sz w:val="24"/>
          <w:szCs w:val="24"/>
          <w:lang w:val="kk-KZ"/>
        </w:rPr>
        <w:t>Агентства</w:t>
      </w:r>
      <w:r w:rsidRPr="004665F6">
        <w:rPr>
          <w:sz w:val="24"/>
          <w:szCs w:val="24"/>
        </w:rPr>
        <w:t xml:space="preserve"> Республики Казахстан по делам государственной службы</w:t>
      </w:r>
      <w:r w:rsidRPr="004665F6">
        <w:rPr>
          <w:sz w:val="24"/>
          <w:szCs w:val="24"/>
          <w:lang w:val="kk-KZ"/>
        </w:rPr>
        <w:t xml:space="preserve"> и противодействию коррупции</w:t>
      </w:r>
      <w:r w:rsidRPr="004665F6">
        <w:rPr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4665F6" w:rsidRDefault="004665F6" w:rsidP="004665F6">
      <w:pPr>
        <w:ind w:firstLine="567"/>
        <w:jc w:val="both"/>
        <w:rPr>
          <w:sz w:val="24"/>
          <w:szCs w:val="24"/>
          <w:lang w:val="kk-KZ"/>
        </w:rPr>
      </w:pPr>
      <w:r w:rsidRPr="004665F6">
        <w:rPr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4665F6">
        <w:rPr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4665F6">
        <w:rPr>
          <w:sz w:val="24"/>
          <w:szCs w:val="24"/>
        </w:rPr>
        <w:t xml:space="preserve"> в местах, доступных для всеобщего обозрения, а также на его </w:t>
      </w:r>
      <w:proofErr w:type="spellStart"/>
      <w:r w:rsidRPr="004665F6">
        <w:rPr>
          <w:sz w:val="24"/>
          <w:szCs w:val="24"/>
        </w:rPr>
        <w:t>интернет-ресурсе</w:t>
      </w:r>
      <w:proofErr w:type="spellEnd"/>
      <w:r w:rsidRPr="004665F6">
        <w:rPr>
          <w:sz w:val="24"/>
          <w:szCs w:val="24"/>
        </w:rPr>
        <w:t xml:space="preserve"> </w:t>
      </w:r>
      <w:r w:rsidRPr="004665F6">
        <w:rPr>
          <w:bCs w:val="0"/>
          <w:iCs w:val="0"/>
          <w:sz w:val="24"/>
          <w:szCs w:val="24"/>
          <w:lang w:val="en-US"/>
        </w:rPr>
        <w:t>http</w:t>
      </w:r>
      <w:r w:rsidRPr="004665F6">
        <w:rPr>
          <w:bCs w:val="0"/>
          <w:iCs w:val="0"/>
          <w:sz w:val="24"/>
          <w:szCs w:val="24"/>
        </w:rPr>
        <w:t>://</w:t>
      </w:r>
      <w:r w:rsidRPr="004665F6">
        <w:rPr>
          <w:bCs w:val="0"/>
          <w:iCs w:val="0"/>
          <w:sz w:val="24"/>
          <w:szCs w:val="24"/>
          <w:lang w:val="en-US"/>
        </w:rPr>
        <w:t>www</w:t>
      </w:r>
      <w:r w:rsidRPr="004665F6">
        <w:rPr>
          <w:bCs w:val="0"/>
          <w:iCs w:val="0"/>
          <w:sz w:val="24"/>
          <w:szCs w:val="24"/>
        </w:rPr>
        <w:t>.</w:t>
      </w:r>
      <w:proofErr w:type="spellStart"/>
      <w:r w:rsidRPr="004665F6">
        <w:rPr>
          <w:bCs w:val="0"/>
          <w:iCs w:val="0"/>
          <w:sz w:val="24"/>
          <w:szCs w:val="24"/>
          <w:lang w:val="en-US"/>
        </w:rPr>
        <w:t>kgd</w:t>
      </w:r>
      <w:proofErr w:type="spellEnd"/>
      <w:r w:rsidRPr="004665F6">
        <w:rPr>
          <w:bCs w:val="0"/>
          <w:iCs w:val="0"/>
          <w:sz w:val="24"/>
          <w:szCs w:val="24"/>
        </w:rPr>
        <w:t>.</w:t>
      </w:r>
      <w:proofErr w:type="spellStart"/>
      <w:r w:rsidRPr="004665F6">
        <w:rPr>
          <w:bCs w:val="0"/>
          <w:iCs w:val="0"/>
          <w:sz w:val="24"/>
          <w:szCs w:val="24"/>
          <w:lang w:val="en-US"/>
        </w:rPr>
        <w:t>gov</w:t>
      </w:r>
      <w:proofErr w:type="spellEnd"/>
      <w:r w:rsidRPr="004665F6">
        <w:rPr>
          <w:bCs w:val="0"/>
          <w:iCs w:val="0"/>
          <w:sz w:val="24"/>
          <w:szCs w:val="24"/>
        </w:rPr>
        <w:t>.</w:t>
      </w:r>
      <w:proofErr w:type="spellStart"/>
      <w:r w:rsidRPr="004665F6">
        <w:rPr>
          <w:bCs w:val="0"/>
          <w:iCs w:val="0"/>
          <w:sz w:val="24"/>
          <w:szCs w:val="24"/>
          <w:lang w:val="en-US"/>
        </w:rPr>
        <w:t>kz</w:t>
      </w:r>
      <w:proofErr w:type="spellEnd"/>
      <w:r w:rsidRPr="004665F6">
        <w:rPr>
          <w:bCs w:val="0"/>
          <w:iCs w:val="0"/>
          <w:sz w:val="24"/>
          <w:szCs w:val="24"/>
        </w:rPr>
        <w:t>/</w:t>
      </w:r>
      <w:r w:rsidRPr="004665F6">
        <w:rPr>
          <w:rFonts w:ascii="Microsoft Sans Serif" w:hAnsi="Microsoft Sans Serif" w:cs="Microsoft Sans Serif"/>
          <w:bCs w:val="0"/>
          <w:iCs w:val="0"/>
          <w:color w:val="303030"/>
          <w:sz w:val="24"/>
          <w:szCs w:val="24"/>
          <w:u w:val="single"/>
        </w:rPr>
        <w:t>.</w:t>
      </w:r>
      <w:r w:rsidRPr="004665F6">
        <w:rPr>
          <w:sz w:val="24"/>
          <w:szCs w:val="24"/>
          <w:lang w:val="kk-KZ"/>
        </w:rPr>
        <w:t xml:space="preserve"> </w:t>
      </w:r>
    </w:p>
    <w:p w:rsidR="004665F6" w:rsidRPr="004665F6" w:rsidRDefault="004665F6" w:rsidP="004665F6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4665F6">
        <w:rPr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4665F6">
        <w:rPr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.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lastRenderedPageBreak/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 </w:t>
      </w: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</w:t>
      </w:r>
      <w:proofErr w:type="gramStart"/>
      <w:r w:rsidRPr="004665F6">
        <w:rPr>
          <w:color w:val="000000"/>
          <w:sz w:val="24"/>
          <w:szCs w:val="24"/>
        </w:rPr>
        <w:t>_»_</w:t>
      </w:r>
      <w:proofErr w:type="gramEnd"/>
      <w:r w:rsidRPr="004665F6">
        <w:rPr>
          <w:color w:val="000000"/>
          <w:sz w:val="24"/>
          <w:szCs w:val="24"/>
        </w:rPr>
        <w:t>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1973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</w:r>
            <w:proofErr w:type="spellStart"/>
            <w:r w:rsidRPr="004665F6">
              <w:rPr>
                <w:sz w:val="24"/>
                <w:szCs w:val="24"/>
              </w:rPr>
              <w:t>тегі</w:t>
            </w:r>
            <w:proofErr w:type="spellEnd"/>
            <w:r w:rsidRPr="004665F6">
              <w:rPr>
                <w:sz w:val="24"/>
                <w:szCs w:val="24"/>
              </w:rPr>
              <w:t xml:space="preserve">, </w:t>
            </w:r>
            <w:proofErr w:type="spellStart"/>
            <w:r w:rsidRPr="004665F6">
              <w:rPr>
                <w:sz w:val="24"/>
                <w:szCs w:val="24"/>
              </w:rPr>
              <w:t>аты</w:t>
            </w:r>
            <w:proofErr w:type="spellEnd"/>
            <w:r w:rsidRPr="004665F6">
              <w:rPr>
                <w:sz w:val="24"/>
                <w:szCs w:val="24"/>
              </w:rPr>
              <w:t xml:space="preserve"> </w:t>
            </w:r>
            <w:proofErr w:type="spellStart"/>
            <w:r w:rsidRPr="004665F6">
              <w:rPr>
                <w:sz w:val="24"/>
                <w:szCs w:val="24"/>
              </w:rPr>
              <w:t>және</w:t>
            </w:r>
            <w:proofErr w:type="spellEnd"/>
            <w:r w:rsidRPr="004665F6">
              <w:rPr>
                <w:sz w:val="24"/>
                <w:szCs w:val="24"/>
              </w:rPr>
              <w:t xml:space="preserve"> </w:t>
            </w:r>
            <w:proofErr w:type="spellStart"/>
            <w:r w:rsidRPr="004665F6">
              <w:rPr>
                <w:sz w:val="24"/>
                <w:szCs w:val="24"/>
              </w:rPr>
              <w:t>әкесінің</w:t>
            </w:r>
            <w:proofErr w:type="spellEnd"/>
            <w:r w:rsidRPr="004665F6">
              <w:rPr>
                <w:sz w:val="24"/>
                <w:szCs w:val="24"/>
              </w:rPr>
              <w:t xml:space="preserve"> </w:t>
            </w:r>
            <w:proofErr w:type="spellStart"/>
            <w:r w:rsidRPr="004665F6">
              <w:rPr>
                <w:sz w:val="24"/>
                <w:szCs w:val="24"/>
              </w:rPr>
              <w:t>аты</w:t>
            </w:r>
            <w:proofErr w:type="spellEnd"/>
            <w:r w:rsidRPr="004665F6">
              <w:rPr>
                <w:sz w:val="24"/>
                <w:szCs w:val="24"/>
              </w:rPr>
              <w:t xml:space="preserve"> (</w:t>
            </w:r>
            <w:proofErr w:type="spellStart"/>
            <w:r w:rsidRPr="004665F6">
              <w:rPr>
                <w:sz w:val="24"/>
                <w:szCs w:val="24"/>
              </w:rPr>
              <w:t>болған</w:t>
            </w:r>
            <w:proofErr w:type="spellEnd"/>
            <w:r w:rsidRPr="004665F6">
              <w:rPr>
                <w:sz w:val="24"/>
                <w:szCs w:val="24"/>
              </w:rPr>
              <w:t xml:space="preserve"> </w:t>
            </w:r>
            <w:proofErr w:type="spellStart"/>
            <w:r w:rsidRPr="004665F6">
              <w:rPr>
                <w:sz w:val="24"/>
                <w:szCs w:val="24"/>
              </w:rPr>
              <w:t>жағдайда</w:t>
            </w:r>
            <w:proofErr w:type="spellEnd"/>
            <w:r w:rsidRPr="004665F6">
              <w:rPr>
                <w:sz w:val="24"/>
                <w:szCs w:val="24"/>
              </w:rPr>
              <w:t xml:space="preserve">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</w:t>
            </w:r>
            <w:proofErr w:type="spellStart"/>
            <w:r w:rsidRPr="004665F6">
              <w:rPr>
                <w:sz w:val="24"/>
                <w:szCs w:val="24"/>
              </w:rPr>
              <w:t>түрлі</w:t>
            </w:r>
            <w:proofErr w:type="spellEnd"/>
            <w:r w:rsidRPr="004665F6">
              <w:rPr>
                <w:sz w:val="24"/>
                <w:szCs w:val="24"/>
              </w:rPr>
              <w:t xml:space="preserve"> </w:t>
            </w:r>
            <w:proofErr w:type="spellStart"/>
            <w:r w:rsidRPr="004665F6">
              <w:rPr>
                <w:sz w:val="24"/>
                <w:szCs w:val="24"/>
              </w:rPr>
              <w:t>түсті</w:t>
            </w:r>
            <w:proofErr w:type="spellEnd"/>
            <w:r w:rsidRPr="004665F6">
              <w:rPr>
                <w:sz w:val="24"/>
                <w:szCs w:val="24"/>
              </w:rPr>
              <w:t>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</w:r>
            <w:proofErr w:type="spellStart"/>
            <w:r w:rsidRPr="004665F6">
              <w:rPr>
                <w:sz w:val="24"/>
                <w:szCs w:val="24"/>
              </w:rPr>
              <w:t>лауазымы</w:t>
            </w:r>
            <w:proofErr w:type="spellEnd"/>
            <w:r w:rsidRPr="004665F6">
              <w:rPr>
                <w:sz w:val="24"/>
                <w:szCs w:val="24"/>
              </w:rPr>
              <w:t xml:space="preserve">/должность, </w:t>
            </w:r>
            <w:proofErr w:type="spellStart"/>
            <w:r w:rsidRPr="004665F6">
              <w:rPr>
                <w:sz w:val="24"/>
                <w:szCs w:val="24"/>
              </w:rPr>
              <w:t>санаты</w:t>
            </w:r>
            <w:proofErr w:type="spellEnd"/>
            <w:r w:rsidRPr="004665F6">
              <w:rPr>
                <w:sz w:val="24"/>
                <w:szCs w:val="24"/>
              </w:rPr>
              <w:t>/категория</w:t>
            </w:r>
            <w:r w:rsidRPr="004665F6">
              <w:rPr>
                <w:sz w:val="24"/>
                <w:szCs w:val="24"/>
              </w:rPr>
              <w:br/>
              <w:t>(</w:t>
            </w:r>
            <w:proofErr w:type="spellStart"/>
            <w:r w:rsidRPr="004665F6">
              <w:rPr>
                <w:sz w:val="24"/>
                <w:szCs w:val="24"/>
              </w:rPr>
              <w:t>болған</w:t>
            </w:r>
            <w:proofErr w:type="spellEnd"/>
            <w:r w:rsidRPr="004665F6">
              <w:rPr>
                <w:sz w:val="24"/>
                <w:szCs w:val="24"/>
              </w:rPr>
              <w:t xml:space="preserve"> </w:t>
            </w:r>
            <w:proofErr w:type="spellStart"/>
            <w:r w:rsidRPr="004665F6">
              <w:rPr>
                <w:sz w:val="24"/>
                <w:szCs w:val="24"/>
              </w:rPr>
              <w:t>жағдайда</w:t>
            </w:r>
            <w:proofErr w:type="spellEnd"/>
            <w:r w:rsidRPr="004665F6">
              <w:rPr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Туған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күні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және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жері</w:t>
            </w:r>
            <w:proofErr w:type="spellEnd"/>
            <w:r w:rsidRPr="004665F6">
              <w:rPr>
                <w:sz w:val="20"/>
                <w:szCs w:val="20"/>
              </w:rPr>
              <w:t>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Ұлты</w:t>
            </w:r>
            <w:proofErr w:type="spellEnd"/>
            <w:r w:rsidRPr="004665F6">
              <w:rPr>
                <w:sz w:val="20"/>
                <w:szCs w:val="20"/>
              </w:rPr>
              <w:t xml:space="preserve"> (</w:t>
            </w:r>
            <w:proofErr w:type="spellStart"/>
            <w:r w:rsidRPr="004665F6">
              <w:rPr>
                <w:sz w:val="20"/>
                <w:szCs w:val="20"/>
              </w:rPr>
              <w:t>қалауы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бойынша</w:t>
            </w:r>
            <w:proofErr w:type="spellEnd"/>
            <w:r w:rsidRPr="004665F6">
              <w:rPr>
                <w:sz w:val="20"/>
                <w:szCs w:val="20"/>
              </w:rPr>
              <w:t>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Оқу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орнын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бітірген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жылы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және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оныңатауы</w:t>
            </w:r>
            <w:proofErr w:type="spellEnd"/>
            <w:r w:rsidRPr="004665F6">
              <w:rPr>
                <w:sz w:val="20"/>
                <w:szCs w:val="20"/>
              </w:rPr>
              <w:t>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Мамандығы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бойынша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біліктілігі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ғылыми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дәрежесі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ғылыми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атағы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r w:rsidRPr="004665F6">
              <w:rPr>
                <w:sz w:val="24"/>
                <w:szCs w:val="24"/>
              </w:rPr>
              <w:t>(</w:t>
            </w:r>
            <w:proofErr w:type="spellStart"/>
            <w:r w:rsidRPr="004665F6">
              <w:rPr>
                <w:sz w:val="20"/>
                <w:szCs w:val="20"/>
              </w:rPr>
              <w:t>болған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жағдайда</w:t>
            </w:r>
            <w:proofErr w:type="spellEnd"/>
            <w:r w:rsidRPr="004665F6">
              <w:rPr>
                <w:sz w:val="20"/>
                <w:szCs w:val="20"/>
              </w:rPr>
              <w:t>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Шетел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тілдерін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білуі</w:t>
            </w:r>
            <w:proofErr w:type="spellEnd"/>
            <w:r w:rsidRPr="004665F6">
              <w:rPr>
                <w:sz w:val="20"/>
                <w:szCs w:val="20"/>
              </w:rPr>
              <w:t>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Мемлекеттік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наградалары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құрметті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атақтары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r w:rsidRPr="004665F6">
              <w:rPr>
                <w:sz w:val="24"/>
                <w:szCs w:val="24"/>
              </w:rPr>
              <w:t>(</w:t>
            </w:r>
            <w:proofErr w:type="spellStart"/>
            <w:r w:rsidRPr="004665F6">
              <w:rPr>
                <w:sz w:val="20"/>
                <w:szCs w:val="20"/>
              </w:rPr>
              <w:t>болған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жағдайда</w:t>
            </w:r>
            <w:proofErr w:type="spellEnd"/>
            <w:r w:rsidRPr="004665F6">
              <w:rPr>
                <w:sz w:val="20"/>
                <w:szCs w:val="20"/>
              </w:rPr>
              <w:t>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Дипломатиялық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дәрежесі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әскери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арнайы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атақтары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сыныптық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шені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r w:rsidRPr="004665F6">
              <w:rPr>
                <w:sz w:val="24"/>
                <w:szCs w:val="24"/>
              </w:rPr>
              <w:t>(</w:t>
            </w:r>
            <w:proofErr w:type="spellStart"/>
            <w:r w:rsidRPr="004665F6">
              <w:rPr>
                <w:sz w:val="20"/>
                <w:szCs w:val="20"/>
              </w:rPr>
              <w:t>болған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жағдайда</w:t>
            </w:r>
            <w:proofErr w:type="spellEnd"/>
            <w:r w:rsidRPr="004665F6">
              <w:rPr>
                <w:sz w:val="20"/>
                <w:szCs w:val="20"/>
              </w:rPr>
              <w:t>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Жаза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түрі</w:t>
            </w:r>
            <w:proofErr w:type="spellEnd"/>
            <w:r w:rsidRPr="004665F6">
              <w:rPr>
                <w:sz w:val="20"/>
                <w:szCs w:val="20"/>
              </w:rPr>
              <w:t xml:space="preserve">, оны </w:t>
            </w:r>
            <w:proofErr w:type="spellStart"/>
            <w:r w:rsidRPr="004665F6">
              <w:rPr>
                <w:sz w:val="20"/>
                <w:szCs w:val="20"/>
              </w:rPr>
              <w:t>тағайындау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күні</w:t>
            </w:r>
            <w:proofErr w:type="spellEnd"/>
            <w:r w:rsidRPr="004665F6">
              <w:rPr>
                <w:sz w:val="20"/>
                <w:szCs w:val="20"/>
              </w:rPr>
              <w:t xml:space="preserve"> мен </w:t>
            </w:r>
            <w:proofErr w:type="spellStart"/>
            <w:r w:rsidRPr="004665F6">
              <w:rPr>
                <w:sz w:val="20"/>
                <w:szCs w:val="20"/>
              </w:rPr>
              <w:t>негізі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r w:rsidRPr="004665F6">
              <w:rPr>
                <w:sz w:val="24"/>
                <w:szCs w:val="24"/>
              </w:rPr>
              <w:t>(</w:t>
            </w:r>
            <w:proofErr w:type="spellStart"/>
            <w:r w:rsidRPr="004665F6">
              <w:rPr>
                <w:sz w:val="20"/>
                <w:szCs w:val="20"/>
              </w:rPr>
              <w:t>болған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жағдайда</w:t>
            </w:r>
            <w:proofErr w:type="spellEnd"/>
            <w:r w:rsidRPr="004665F6">
              <w:rPr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Соңғы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үш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жылдағы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қызметінің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тиімділігін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жыл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сайынғы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бағалау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күні</w:t>
            </w:r>
            <w:proofErr w:type="spellEnd"/>
            <w:r w:rsidRPr="004665F6">
              <w:rPr>
                <w:sz w:val="20"/>
                <w:szCs w:val="20"/>
              </w:rPr>
              <w:t xml:space="preserve"> мен </w:t>
            </w:r>
            <w:proofErr w:type="spellStart"/>
            <w:r w:rsidRPr="004665F6">
              <w:rPr>
                <w:sz w:val="20"/>
                <w:szCs w:val="20"/>
              </w:rPr>
              <w:t>нәтижесі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егер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үш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жылдан</w:t>
            </w:r>
            <w:proofErr w:type="spellEnd"/>
            <w:r w:rsidRPr="004665F6">
              <w:rPr>
                <w:sz w:val="20"/>
                <w:szCs w:val="20"/>
              </w:rPr>
              <w:t xml:space="preserve"> кем </w:t>
            </w:r>
            <w:proofErr w:type="spellStart"/>
            <w:r w:rsidRPr="004665F6">
              <w:rPr>
                <w:sz w:val="20"/>
                <w:szCs w:val="20"/>
              </w:rPr>
              <w:t>жұмыс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істеген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жағдайда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нақты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жұмыс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істеген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кезеңіндегі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бағасы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көрсетіледі</w:t>
            </w:r>
            <w:proofErr w:type="spellEnd"/>
            <w:r w:rsidRPr="004665F6">
              <w:rPr>
                <w:sz w:val="20"/>
                <w:szCs w:val="20"/>
              </w:rPr>
              <w:t xml:space="preserve"> (</w:t>
            </w:r>
            <w:proofErr w:type="spellStart"/>
            <w:r w:rsidRPr="004665F6">
              <w:rPr>
                <w:sz w:val="20"/>
                <w:szCs w:val="20"/>
              </w:rPr>
              <w:t>мемлекеттік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әкімшілік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қызметшілер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толтырады</w:t>
            </w:r>
            <w:proofErr w:type="spellEnd"/>
            <w:r w:rsidRPr="004665F6">
              <w:rPr>
                <w:sz w:val="20"/>
                <w:szCs w:val="20"/>
              </w:rPr>
              <w:t>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Күні</w:t>
            </w:r>
            <w:proofErr w:type="spellEnd"/>
            <w:r w:rsidRPr="004665F6">
              <w:rPr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қызметі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жұмыс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орны</w:t>
            </w:r>
            <w:proofErr w:type="spellEnd"/>
            <w:r w:rsidRPr="004665F6">
              <w:rPr>
                <w:sz w:val="20"/>
                <w:szCs w:val="20"/>
              </w:rPr>
              <w:t xml:space="preserve">, </w:t>
            </w:r>
            <w:proofErr w:type="spellStart"/>
            <w:r w:rsidRPr="004665F6">
              <w:rPr>
                <w:sz w:val="20"/>
                <w:szCs w:val="20"/>
              </w:rPr>
              <w:t>мекеменің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орналасқан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жері</w:t>
            </w:r>
            <w:proofErr w:type="spellEnd"/>
            <w:r w:rsidRPr="004665F6">
              <w:rPr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қабылданған</w:t>
            </w:r>
            <w:proofErr w:type="spellEnd"/>
            <w:r w:rsidRPr="004665F6">
              <w:rPr>
                <w:sz w:val="20"/>
                <w:szCs w:val="20"/>
              </w:rPr>
              <w:t>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proofErr w:type="spellStart"/>
            <w:r w:rsidRPr="004665F6">
              <w:rPr>
                <w:sz w:val="20"/>
                <w:szCs w:val="20"/>
              </w:rPr>
              <w:t>босатылған</w:t>
            </w:r>
            <w:proofErr w:type="spellEnd"/>
            <w:r w:rsidRPr="004665F6">
              <w:rPr>
                <w:sz w:val="20"/>
                <w:szCs w:val="20"/>
              </w:rPr>
              <w:t>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proofErr w:type="spellStart"/>
            <w:r w:rsidRPr="004665F6">
              <w:rPr>
                <w:sz w:val="20"/>
                <w:szCs w:val="20"/>
              </w:rPr>
              <w:t>Кандидаттың</w:t>
            </w:r>
            <w:proofErr w:type="spellEnd"/>
            <w:r w:rsidRPr="004665F6">
              <w:rPr>
                <w:sz w:val="20"/>
                <w:szCs w:val="20"/>
              </w:rPr>
              <w:t xml:space="preserve"> </w:t>
            </w:r>
            <w:proofErr w:type="spellStart"/>
            <w:r w:rsidRPr="004665F6">
              <w:rPr>
                <w:sz w:val="20"/>
                <w:szCs w:val="20"/>
              </w:rPr>
              <w:t>қолы</w:t>
            </w:r>
            <w:proofErr w:type="spellEnd"/>
            <w:r w:rsidRPr="004665F6">
              <w:rPr>
                <w:sz w:val="20"/>
                <w:szCs w:val="20"/>
              </w:rPr>
              <w:t>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proofErr w:type="spellStart"/>
            <w:r w:rsidRPr="004665F6">
              <w:rPr>
                <w:sz w:val="20"/>
                <w:szCs w:val="20"/>
              </w:rPr>
              <w:t>күні</w:t>
            </w:r>
            <w:proofErr w:type="spellEnd"/>
            <w:r w:rsidRPr="004665F6">
              <w:rPr>
                <w:sz w:val="20"/>
                <w:szCs w:val="20"/>
              </w:rPr>
              <w:t>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75D5E"/>
    <w:rsid w:val="00423226"/>
    <w:rsid w:val="004665F6"/>
    <w:rsid w:val="00783A98"/>
    <w:rsid w:val="00993715"/>
    <w:rsid w:val="00C33D30"/>
    <w:rsid w:val="00D75BB6"/>
    <w:rsid w:val="00DD0365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A59F"/>
  <w15:chartTrackingRefBased/>
  <w15:docId w15:val="{F7236ADD-5DFD-427D-B701-44FA43C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kz/rus/docs/V150001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kz/rus/docs/V1500012639" TargetMode="External"/><Relationship Id="rId5" Type="http://schemas.openxmlformats.org/officeDocument/2006/relationships/hyperlink" Target="http://10.61.43.123/rus/docs/K1200002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Тлеугабылова Б.З..</dc:creator>
  <cp:keywords/>
  <dc:description/>
  <cp:lastModifiedBy>Мадина Валихановна Валиханова</cp:lastModifiedBy>
  <cp:revision>3</cp:revision>
  <dcterms:created xsi:type="dcterms:W3CDTF">2017-06-21T11:08:00Z</dcterms:created>
  <dcterms:modified xsi:type="dcterms:W3CDTF">2017-06-22T06:24:00Z</dcterms:modified>
</cp:coreProperties>
</file>