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92"/>
      </w:tblGrid>
      <w:tr w:rsidR="009D2BCD" w:rsidTr="009D2BCD">
        <w:tc>
          <w:tcPr>
            <w:tcW w:w="10192" w:type="dxa"/>
            <w:shd w:val="clear" w:color="auto" w:fill="auto"/>
          </w:tcPr>
          <w:p w:rsidR="009D2BCD" w:rsidRPr="009D2BCD" w:rsidRDefault="009D2BCD" w:rsidP="00EC72AF">
            <w:pPr>
              <w:jc w:val="both"/>
              <w:rPr>
                <w:color w:val="0C0000"/>
              </w:rPr>
            </w:pPr>
          </w:p>
        </w:tc>
      </w:tr>
    </w:tbl>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00915189">
        <w:rPr>
          <w:b/>
          <w:lang w:val="kk-KZ"/>
        </w:rPr>
        <w:t xml:space="preserve">не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151A86" w:rsidRDefault="00EC72AF" w:rsidP="00151A86">
      <w:pPr>
        <w:rPr>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 </w:t>
      </w:r>
      <w:r w:rsidR="00151A86">
        <w:rPr>
          <w:i/>
          <w:lang w:val="kk-KZ"/>
        </w:rPr>
        <w:t xml:space="preserve">с 03 июня 2019 года по </w:t>
      </w:r>
      <w:r w:rsidR="00151A86">
        <w:rPr>
          <w:i/>
          <w:lang w:val="kk-KZ"/>
        </w:rPr>
        <w:t>11</w:t>
      </w:r>
      <w:bookmarkStart w:id="0" w:name="_GoBack"/>
      <w:bookmarkEnd w:id="0"/>
      <w:r w:rsidR="00151A86">
        <w:rPr>
          <w:i/>
          <w:lang w:val="kk-KZ"/>
        </w:rPr>
        <w:t xml:space="preserve"> июня 2019 года включиельно</w:t>
      </w:r>
    </w:p>
    <w:p w:rsidR="00EC72AF" w:rsidRPr="00E40641" w:rsidRDefault="00EC72AF" w:rsidP="00EC72AF">
      <w:pPr>
        <w:keepNext/>
        <w:keepLines/>
        <w:jc w:val="center"/>
        <w:rPr>
          <w:b/>
          <w:bCs/>
          <w:iCs/>
          <w:lang w:val="kk-KZ"/>
        </w:rPr>
      </w:pPr>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915189" w:rsidRPr="005601C8" w:rsidRDefault="00915189" w:rsidP="00915189">
      <w:pPr>
        <w:jc w:val="both"/>
        <w:rPr>
          <w:b/>
        </w:rPr>
      </w:pPr>
      <w:bookmarkStart w:id="1" w:name="z256"/>
      <w:bookmarkStart w:id="2" w:name="z283"/>
      <w:bookmarkEnd w:id="1"/>
      <w:r w:rsidRPr="005601C8">
        <w:rPr>
          <w:b/>
          <w:color w:val="000000"/>
        </w:rPr>
        <w:t>К административным государственным должностям категории С-R-4 устанавливаются следующие требования:</w:t>
      </w:r>
    </w:p>
    <w:p w:rsidR="00915189" w:rsidRPr="005601C8" w:rsidRDefault="00915189" w:rsidP="00915189">
      <w:pPr>
        <w:jc w:val="both"/>
      </w:pPr>
      <w:bookmarkStart w:id="3" w:name="z1114"/>
      <w:r w:rsidRPr="005601C8">
        <w:rPr>
          <w:color w:val="000000"/>
        </w:rPr>
        <w:t>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15189" w:rsidRPr="005601C8" w:rsidRDefault="00915189" w:rsidP="00915189">
      <w:pPr>
        <w:jc w:val="both"/>
      </w:pPr>
      <w:bookmarkStart w:id="4" w:name="z1115"/>
      <w:bookmarkEnd w:id="3"/>
      <w:r w:rsidRPr="005601C8">
        <w:rPr>
          <w:color w:val="000000"/>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915189" w:rsidRPr="005601C8" w:rsidRDefault="00915189" w:rsidP="00915189">
      <w:pPr>
        <w:jc w:val="both"/>
      </w:pPr>
      <w:bookmarkStart w:id="5" w:name="z1116"/>
      <w:bookmarkEnd w:id="4"/>
      <w:r w:rsidRPr="005601C8">
        <w:rPr>
          <w:color w:val="000000"/>
        </w:rPr>
        <w:t>      опыт работы при наличии высшего образования не требуется.</w:t>
      </w:r>
    </w:p>
    <w:bookmarkEnd w:id="2"/>
    <w:bookmarkEnd w:id="5"/>
    <w:p w:rsidR="00F82B0D" w:rsidRPr="00C9118C" w:rsidRDefault="00F82B0D" w:rsidP="00F82B0D">
      <w:pPr>
        <w:pStyle w:val="a5"/>
        <w:spacing w:before="0" w:beforeAutospacing="0" w:after="0" w:afterAutospacing="0"/>
        <w:jc w:val="both"/>
        <w:rPr>
          <w:spacing w:val="2"/>
        </w:rPr>
      </w:pPr>
    </w:p>
    <w:p w:rsidR="00F82B0D" w:rsidRPr="00181181" w:rsidRDefault="00F82B0D" w:rsidP="00F82B0D">
      <w:pPr>
        <w:ind w:right="99"/>
        <w:jc w:val="both"/>
        <w:rPr>
          <w:bCs/>
          <w:i/>
          <w:iCs/>
        </w:rPr>
      </w:pPr>
      <w:r>
        <w:rPr>
          <w:lang w:val="kk-KZ"/>
        </w:rPr>
        <w:t xml:space="preserve">        </w:t>
      </w:r>
      <w:r w:rsidRPr="00181181">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82B0D" w:rsidRPr="00181181" w:rsidTr="00D75B7D">
        <w:trPr>
          <w:cantSplit/>
          <w:trHeight w:val="233"/>
        </w:trPr>
        <w:tc>
          <w:tcPr>
            <w:tcW w:w="1736" w:type="dxa"/>
            <w:vMerge w:val="restart"/>
            <w:vAlign w:val="center"/>
          </w:tcPr>
          <w:p w:rsidR="00F82B0D" w:rsidRPr="00181181" w:rsidRDefault="00F82B0D" w:rsidP="00D75B7D">
            <w:pPr>
              <w:keepNext/>
              <w:keepLines/>
              <w:tabs>
                <w:tab w:val="left" w:pos="132"/>
                <w:tab w:val="left" w:pos="6663"/>
              </w:tabs>
              <w:ind w:left="-1440" w:right="365"/>
              <w:jc w:val="right"/>
              <w:rPr>
                <w:bCs/>
                <w:i/>
                <w:iCs/>
              </w:rPr>
            </w:pPr>
            <w:r w:rsidRPr="00181181">
              <w:rPr>
                <w:sz w:val="22"/>
                <w:szCs w:val="22"/>
              </w:rPr>
              <w:t>Категория</w:t>
            </w:r>
          </w:p>
        </w:tc>
        <w:tc>
          <w:tcPr>
            <w:tcW w:w="7917" w:type="dxa"/>
            <w:gridSpan w:val="2"/>
            <w:vAlign w:val="center"/>
          </w:tcPr>
          <w:p w:rsidR="00F82B0D" w:rsidRPr="00181181" w:rsidRDefault="00F82B0D" w:rsidP="00D75B7D">
            <w:pPr>
              <w:keepNext/>
              <w:keepLines/>
              <w:tabs>
                <w:tab w:val="left" w:pos="132"/>
                <w:tab w:val="left" w:pos="6663"/>
              </w:tabs>
              <w:ind w:left="-1440" w:right="311"/>
              <w:rPr>
                <w:bCs/>
                <w:i/>
                <w:iCs/>
              </w:rPr>
            </w:pPr>
            <w:r w:rsidRPr="00181181">
              <w:rPr>
                <w:sz w:val="22"/>
                <w:szCs w:val="22"/>
              </w:rPr>
              <w:t>В зависимости от выслуги лет</w:t>
            </w:r>
          </w:p>
        </w:tc>
      </w:tr>
      <w:tr w:rsidR="00F82B0D" w:rsidRPr="00181181" w:rsidTr="00D75B7D">
        <w:trPr>
          <w:cantSplit/>
          <w:trHeight w:val="303"/>
        </w:trPr>
        <w:tc>
          <w:tcPr>
            <w:tcW w:w="1736" w:type="dxa"/>
            <w:vMerge/>
            <w:vAlign w:val="center"/>
          </w:tcPr>
          <w:p w:rsidR="00F82B0D" w:rsidRPr="00181181" w:rsidRDefault="00F82B0D" w:rsidP="00D75B7D">
            <w:pPr>
              <w:keepNext/>
              <w:keepLines/>
              <w:tabs>
                <w:tab w:val="left" w:pos="132"/>
                <w:tab w:val="left" w:pos="6663"/>
              </w:tabs>
              <w:ind w:left="-1440" w:right="99"/>
              <w:rPr>
                <w:bCs/>
                <w:i/>
                <w:iCs/>
              </w:rPr>
            </w:pPr>
          </w:p>
        </w:tc>
        <w:tc>
          <w:tcPr>
            <w:tcW w:w="3806" w:type="dxa"/>
            <w:vAlign w:val="center"/>
          </w:tcPr>
          <w:p w:rsidR="00F82B0D" w:rsidRPr="00181181" w:rsidRDefault="00F82B0D" w:rsidP="00D75B7D">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F82B0D" w:rsidRPr="00181181" w:rsidRDefault="00F82B0D" w:rsidP="00D75B7D">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F82B0D" w:rsidRPr="00B96CA1" w:rsidTr="00D75B7D">
        <w:trPr>
          <w:cantSplit/>
          <w:trHeight w:val="263"/>
        </w:trPr>
        <w:tc>
          <w:tcPr>
            <w:tcW w:w="1736" w:type="dxa"/>
            <w:vAlign w:val="center"/>
          </w:tcPr>
          <w:p w:rsidR="00F82B0D" w:rsidRPr="00181181" w:rsidRDefault="00F82B0D" w:rsidP="00D75B7D">
            <w:pPr>
              <w:keepNext/>
              <w:keepLines/>
              <w:tabs>
                <w:tab w:val="left" w:pos="132"/>
                <w:tab w:val="left" w:pos="6663"/>
              </w:tabs>
              <w:ind w:left="-1440" w:right="99" w:firstLine="1440"/>
              <w:rPr>
                <w:b/>
                <w:bCs/>
                <w:i/>
                <w:iCs/>
                <w:lang w:val="en-US"/>
              </w:rPr>
            </w:pPr>
            <w:r w:rsidRPr="00181181">
              <w:rPr>
                <w:sz w:val="22"/>
                <w:szCs w:val="22"/>
                <w:lang w:val="kk-KZ"/>
              </w:rPr>
              <w:t>С-R-</w:t>
            </w:r>
            <w:r>
              <w:rPr>
                <w:sz w:val="22"/>
                <w:szCs w:val="22"/>
                <w:lang w:val="kk-KZ"/>
              </w:rPr>
              <w:t>4</w:t>
            </w:r>
            <w:r w:rsidRPr="00181181">
              <w:rPr>
                <w:sz w:val="22"/>
                <w:szCs w:val="22"/>
                <w:lang w:val="kk-KZ"/>
              </w:rPr>
              <w:t xml:space="preserve">  </w:t>
            </w:r>
          </w:p>
        </w:tc>
        <w:tc>
          <w:tcPr>
            <w:tcW w:w="3806" w:type="dxa"/>
          </w:tcPr>
          <w:p w:rsidR="00F82B0D" w:rsidRPr="00181181" w:rsidRDefault="00F82B0D" w:rsidP="00D75B7D">
            <w:pPr>
              <w:rPr>
                <w:i/>
                <w:lang w:val="kk-KZ"/>
              </w:rPr>
            </w:pPr>
            <w:r>
              <w:rPr>
                <w:lang w:val="kk-KZ"/>
              </w:rPr>
              <w:t>73 288</w:t>
            </w:r>
          </w:p>
        </w:tc>
        <w:tc>
          <w:tcPr>
            <w:tcW w:w="4111" w:type="dxa"/>
          </w:tcPr>
          <w:p w:rsidR="00F82B0D" w:rsidRPr="00181181" w:rsidRDefault="00F82B0D" w:rsidP="00D75B7D">
            <w:pPr>
              <w:rPr>
                <w:i/>
                <w:lang w:val="kk-KZ"/>
              </w:rPr>
            </w:pPr>
            <w:r>
              <w:rPr>
                <w:lang w:val="kk-KZ"/>
              </w:rPr>
              <w:t>99 106</w:t>
            </w:r>
          </w:p>
        </w:tc>
      </w:tr>
    </w:tbl>
    <w:p w:rsidR="00F82B0D" w:rsidRDefault="00F82B0D" w:rsidP="00F82B0D">
      <w:pPr>
        <w:pStyle w:val="3"/>
        <w:rPr>
          <w:rFonts w:ascii="Times New Roman" w:hAnsi="Times New Roman"/>
          <w:bCs w:val="0"/>
          <w:i/>
          <w:iCs/>
          <w:lang w:val="kk-KZ"/>
        </w:rPr>
      </w:pPr>
      <w:r w:rsidRPr="00E240A5">
        <w:rPr>
          <w:rFonts w:ascii="Times New Roman" w:hAnsi="Times New Roman"/>
        </w:rPr>
        <w:t>Конкурс</w:t>
      </w:r>
      <w:r w:rsidRPr="00E240A5">
        <w:rPr>
          <w:rFonts w:ascii="Times New Roman" w:hAnsi="Times New Roman"/>
          <w:lang w:val="kk-KZ"/>
        </w:rPr>
        <w:t xml:space="preserve"> для занятие </w:t>
      </w:r>
      <w:r w:rsidRPr="00E240A5">
        <w:rPr>
          <w:rFonts w:ascii="Times New Roman" w:hAnsi="Times New Roman"/>
        </w:rPr>
        <w:t xml:space="preserve"> </w:t>
      </w:r>
      <w:r>
        <w:rPr>
          <w:rFonts w:ascii="Times New Roman" w:hAnsi="Times New Roman"/>
          <w:bCs w:val="0"/>
        </w:rPr>
        <w:t>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sidRPr="00E240A5">
        <w:rPr>
          <w:rFonts w:ascii="Times New Roman" w:hAnsi="Times New Roman"/>
          <w:bCs w:val="0"/>
          <w:lang w:val="kk-KZ"/>
        </w:rPr>
        <w:t>:</w:t>
      </w:r>
    </w:p>
    <w:p w:rsidR="00BD4569" w:rsidRPr="00BD4569" w:rsidRDefault="00BD4569" w:rsidP="00BD4569">
      <w:pPr>
        <w:jc w:val="both"/>
        <w:rPr>
          <w:b/>
          <w:i/>
          <w:lang w:val="kk-KZ"/>
        </w:rPr>
      </w:pPr>
    </w:p>
    <w:p w:rsidR="00BD4569" w:rsidRDefault="00CC3FC0" w:rsidP="00BD4569">
      <w:pPr>
        <w:tabs>
          <w:tab w:val="left" w:pos="709"/>
        </w:tabs>
        <w:ind w:left="426" w:firstLine="141"/>
        <w:jc w:val="both"/>
        <w:rPr>
          <w:i/>
        </w:rPr>
      </w:pPr>
      <w:r>
        <w:rPr>
          <w:b/>
          <w:lang w:val="kk-KZ"/>
        </w:rPr>
        <w:t>1</w:t>
      </w:r>
      <w:r w:rsidR="00BD4569" w:rsidRPr="00BD4569">
        <w:rPr>
          <w:b/>
          <w:lang w:val="kk-KZ"/>
        </w:rPr>
        <w:t xml:space="preserve">. Главный специалист </w:t>
      </w:r>
      <w:r w:rsidR="00BD4569" w:rsidRPr="00BD4569">
        <w:rPr>
          <w:b/>
        </w:rPr>
        <w:t xml:space="preserve">отдела по работе с налогоплательщиками  </w:t>
      </w:r>
      <w:r w:rsidR="00BD4569" w:rsidRPr="00BD4569">
        <w:rPr>
          <w:b/>
          <w:lang w:val="kk-KZ"/>
        </w:rPr>
        <w:t>У</w:t>
      </w:r>
      <w:r w:rsidR="00BD4569" w:rsidRPr="00BD4569">
        <w:rPr>
          <w:b/>
        </w:rPr>
        <w:t>правлени</w:t>
      </w:r>
      <w:r w:rsidR="00BD4569" w:rsidRPr="00BD4569">
        <w:rPr>
          <w:b/>
          <w:lang w:val="kk-KZ"/>
        </w:rPr>
        <w:t>я</w:t>
      </w:r>
      <w:r w:rsidR="00BD4569" w:rsidRPr="00BD4569">
        <w:rPr>
          <w:b/>
        </w:rPr>
        <w:t xml:space="preserve"> </w:t>
      </w:r>
      <w:r w:rsidR="00BD4569" w:rsidRPr="00BD4569">
        <w:rPr>
          <w:b/>
          <w:color w:val="000000"/>
        </w:rPr>
        <w:t xml:space="preserve">государственных доходов по </w:t>
      </w:r>
      <w:r w:rsidR="00BD4569" w:rsidRPr="00BD4569">
        <w:rPr>
          <w:b/>
          <w:color w:val="000000"/>
          <w:lang w:val="kk-KZ"/>
        </w:rPr>
        <w:t xml:space="preserve">Глубоковскому </w:t>
      </w:r>
      <w:r w:rsidR="00BD4569" w:rsidRPr="00BD4569">
        <w:rPr>
          <w:b/>
          <w:color w:val="000000"/>
        </w:rPr>
        <w:t>району</w:t>
      </w:r>
      <w:r w:rsidR="00BD4569" w:rsidRPr="00BD4569">
        <w:rPr>
          <w:b/>
          <w:lang w:val="kk-KZ"/>
        </w:rPr>
        <w:t xml:space="preserve">, категория </w:t>
      </w:r>
      <w:r w:rsidR="00BD4569" w:rsidRPr="00BD4569">
        <w:rPr>
          <w:b/>
        </w:rPr>
        <w:t>С-</w:t>
      </w:r>
      <w:r w:rsidR="00BD4569" w:rsidRPr="00BD4569">
        <w:rPr>
          <w:b/>
          <w:lang w:val="en-US"/>
        </w:rPr>
        <w:t>R</w:t>
      </w:r>
      <w:r w:rsidR="00BD4569" w:rsidRPr="00BD4569">
        <w:rPr>
          <w:b/>
        </w:rPr>
        <w:t>-4,</w:t>
      </w:r>
      <w:r w:rsidR="00BD4569" w:rsidRPr="00BD4569">
        <w:rPr>
          <w:b/>
          <w:lang w:val="kk-KZ"/>
        </w:rPr>
        <w:t xml:space="preserve"> ОРН-3-2  </w:t>
      </w:r>
      <w:r w:rsidR="00BD4569" w:rsidRPr="00BD4569">
        <w:rPr>
          <w:b/>
        </w:rPr>
        <w:t>(</w:t>
      </w:r>
      <w:r w:rsidR="00BD4569" w:rsidRPr="00BD4569">
        <w:rPr>
          <w:b/>
          <w:lang w:val="kk-KZ"/>
        </w:rPr>
        <w:t>1</w:t>
      </w:r>
      <w:r w:rsidR="00BD4569" w:rsidRPr="00BD4569">
        <w:rPr>
          <w:b/>
        </w:rPr>
        <w:t xml:space="preserve"> единица).</w:t>
      </w:r>
    </w:p>
    <w:p w:rsidR="0049164B" w:rsidRDefault="00BD4569" w:rsidP="0049164B">
      <w:pPr>
        <w:jc w:val="both"/>
        <w:rPr>
          <w:lang w:val="kk-KZ"/>
        </w:rPr>
      </w:pPr>
      <w:r w:rsidRPr="00BD4569">
        <w:rPr>
          <w:b/>
          <w:lang w:eastAsia="en-US"/>
        </w:rPr>
        <w:t>Функциональные обязанности</w:t>
      </w:r>
      <w:r w:rsidRPr="00BA36B7">
        <w:rPr>
          <w:lang w:eastAsia="en-US"/>
        </w:rPr>
        <w:t>:</w:t>
      </w:r>
      <w:r>
        <w:rPr>
          <w:lang w:eastAsia="en-US"/>
        </w:rPr>
        <w:t xml:space="preserve"> </w:t>
      </w:r>
      <w:r w:rsidR="0049164B" w:rsidRPr="002937D0">
        <w:rPr>
          <w:color w:val="333333"/>
        </w:rPr>
        <w:t>Осуществление камерального контроля, в порядке, установленном</w:t>
      </w:r>
      <w:r w:rsidR="0049164B">
        <w:rPr>
          <w:color w:val="333333"/>
        </w:rPr>
        <w:t xml:space="preserve"> Налоговым Кодексом Республики К</w:t>
      </w:r>
      <w:r w:rsidR="0049164B" w:rsidRPr="002937D0">
        <w:rPr>
          <w:color w:val="333333"/>
        </w:rPr>
        <w:t xml:space="preserve">азахстан; проведение хронометражных проверок индивидуальных предпринимателей; привлечение налогоплательщиков к административной ответственности </w:t>
      </w:r>
      <w:r w:rsidR="0049164B">
        <w:rPr>
          <w:color w:val="333333"/>
        </w:rPr>
        <w:t xml:space="preserve">за </w:t>
      </w:r>
      <w:r w:rsidR="0049164B" w:rsidRPr="002937D0">
        <w:rPr>
          <w:color w:val="333333"/>
        </w:rPr>
        <w:t>нарушения требований з</w:t>
      </w:r>
      <w:r w:rsidR="0049164B">
        <w:rPr>
          <w:color w:val="333333"/>
        </w:rPr>
        <w:t>аконодательства; применение мер;</w:t>
      </w:r>
      <w:r w:rsidR="0049164B" w:rsidRPr="002937D0">
        <w:rPr>
          <w:color w:val="333333"/>
        </w:rPr>
        <w:t xml:space="preserve"> правильно и своевременно осуществлять сдачу </w:t>
      </w:r>
      <w:r w:rsidR="0049164B">
        <w:rPr>
          <w:color w:val="333333"/>
        </w:rPr>
        <w:t xml:space="preserve">и </w:t>
      </w:r>
      <w:r w:rsidR="0049164B" w:rsidRPr="002937D0">
        <w:rPr>
          <w:color w:val="333333"/>
        </w:rPr>
        <w:t>составлен установленной отче</w:t>
      </w:r>
      <w:r w:rsidR="0049164B">
        <w:rPr>
          <w:color w:val="333333"/>
        </w:rPr>
        <w:t xml:space="preserve">тности в </w:t>
      </w:r>
      <w:r w:rsidR="0049164B" w:rsidRPr="002937D0">
        <w:rPr>
          <w:color w:val="333333"/>
        </w:rPr>
        <w:t xml:space="preserve"> </w:t>
      </w:r>
      <w:r w:rsidR="0049164B">
        <w:rPr>
          <w:color w:val="333333"/>
        </w:rPr>
        <w:t xml:space="preserve">вышестоящие </w:t>
      </w:r>
      <w:r w:rsidR="0049164B" w:rsidRPr="002937D0">
        <w:rPr>
          <w:color w:val="333333"/>
        </w:rPr>
        <w:t xml:space="preserve"> </w:t>
      </w:r>
      <w:r w:rsidR="0049164B">
        <w:rPr>
          <w:color w:val="333333"/>
        </w:rPr>
        <w:t>органы</w:t>
      </w:r>
      <w:r w:rsidR="0049164B" w:rsidRPr="002937D0">
        <w:rPr>
          <w:color w:val="333333"/>
        </w:rPr>
        <w:t xml:space="preserve"> государственных доход</w:t>
      </w:r>
      <w:r w:rsidR="0049164B">
        <w:rPr>
          <w:color w:val="333333"/>
        </w:rPr>
        <w:t>ов</w:t>
      </w:r>
      <w:r w:rsidR="0049164B" w:rsidRPr="002937D0">
        <w:rPr>
          <w:color w:val="333333"/>
        </w:rPr>
        <w:t>, качественно</w:t>
      </w:r>
      <w:r w:rsidR="0049164B">
        <w:rPr>
          <w:color w:val="333333"/>
        </w:rPr>
        <w:t>е</w:t>
      </w:r>
      <w:r w:rsidR="0049164B" w:rsidRPr="002937D0">
        <w:rPr>
          <w:color w:val="333333"/>
        </w:rPr>
        <w:t xml:space="preserve"> </w:t>
      </w:r>
      <w:r w:rsidR="0049164B">
        <w:rPr>
          <w:color w:val="333333"/>
        </w:rPr>
        <w:t xml:space="preserve">исполнение </w:t>
      </w:r>
      <w:r w:rsidR="0049164B" w:rsidRPr="002937D0">
        <w:rPr>
          <w:color w:val="333333"/>
        </w:rPr>
        <w:t xml:space="preserve">поручений руководителя управления Государственных доходов и других государственных органов, своевременное и качественное рассмотрение обращений физических и юридических лиц; осуществление массовых, по вопросам, входящим в компетенцию </w:t>
      </w:r>
      <w:r w:rsidR="0049164B">
        <w:rPr>
          <w:color w:val="333333"/>
        </w:rPr>
        <w:t>о</w:t>
      </w:r>
      <w:r w:rsidR="0049164B" w:rsidRPr="002937D0">
        <w:rPr>
          <w:color w:val="333333"/>
        </w:rPr>
        <w:t>тдела-</w:t>
      </w:r>
      <w:r w:rsidR="0049164B">
        <w:rPr>
          <w:color w:val="333333"/>
        </w:rPr>
        <w:t xml:space="preserve"> </w:t>
      </w:r>
      <w:r w:rsidR="0049164B" w:rsidRPr="002937D0">
        <w:rPr>
          <w:color w:val="333333"/>
        </w:rPr>
        <w:t xml:space="preserve">участие в </w:t>
      </w:r>
      <w:r w:rsidR="0049164B">
        <w:rPr>
          <w:color w:val="333333"/>
        </w:rPr>
        <w:t>разъяснительной работе</w:t>
      </w:r>
      <w:r w:rsidR="0049164B" w:rsidRPr="002937D0">
        <w:rPr>
          <w:color w:val="333333"/>
        </w:rPr>
        <w:t>; внедрение государственного языка</w:t>
      </w:r>
      <w:r w:rsidR="0049164B">
        <w:rPr>
          <w:color w:val="333333"/>
        </w:rPr>
        <w:t>,</w:t>
      </w:r>
      <w:r w:rsidR="0049164B" w:rsidRPr="002937D0">
        <w:rPr>
          <w:color w:val="333333"/>
        </w:rPr>
        <w:t xml:space="preserve"> </w:t>
      </w:r>
      <w:r w:rsidR="0049164B">
        <w:rPr>
          <w:color w:val="333333"/>
        </w:rPr>
        <w:t>выполнение</w:t>
      </w:r>
      <w:r w:rsidR="0049164B" w:rsidRPr="002937D0">
        <w:rPr>
          <w:color w:val="333333"/>
        </w:rPr>
        <w:t xml:space="preserve"> качественного осуществления мероприятий на закрепленном участке; </w:t>
      </w:r>
      <w:r w:rsidR="0049164B">
        <w:rPr>
          <w:color w:val="333333"/>
        </w:rPr>
        <w:t>о</w:t>
      </w:r>
      <w:r w:rsidR="0049164B" w:rsidRPr="002937D0">
        <w:rPr>
          <w:color w:val="333333"/>
        </w:rPr>
        <w:t>существление иных функций в соответствии с должностной инструкцией</w:t>
      </w:r>
    </w:p>
    <w:p w:rsidR="00BD4569" w:rsidRPr="0052586D" w:rsidRDefault="00BD4569" w:rsidP="0049164B">
      <w:pPr>
        <w:tabs>
          <w:tab w:val="left" w:pos="709"/>
        </w:tabs>
        <w:jc w:val="both"/>
        <w:rPr>
          <w:b/>
          <w:i/>
          <w:iCs/>
          <w:lang w:val="kk-KZ" w:eastAsia="en-US"/>
        </w:rPr>
      </w:pPr>
      <w:r w:rsidRPr="0049164B">
        <w:rPr>
          <w:b/>
        </w:rPr>
        <w:t>Требования к участникам конкурса</w:t>
      </w:r>
      <w:r w:rsidRPr="0003254D">
        <w:t xml:space="preserve">: </w:t>
      </w:r>
      <w:r w:rsidRPr="0052586D">
        <w:t xml:space="preserve">Высшее, допускается послесреднее или техническое и профессиональное образование при наличии не менее одного года стажа государственной службы </w:t>
      </w:r>
      <w:r w:rsidRPr="0052586D">
        <w:lastRenderedPageBreak/>
        <w:t>или не менее двух лет стажа работы в областях, соответствующих функциональным направлениям конкретной должности данной категории: «Право» (юриспруденции</w:t>
      </w:r>
      <w:r w:rsidRPr="0052586D">
        <w:rPr>
          <w:lang w:val="kk-KZ"/>
        </w:rPr>
        <w:t xml:space="preserve">, международного право, правоохранительной деятельности, таможенного дело), «Социальные науки, экономика и бизнес» (менеджмента, </w:t>
      </w:r>
      <w:r w:rsidRPr="0052586D">
        <w:t>учета и аудита, экономика, финансы, государственного и местного управления), «Технические науки и технологии» (информационной системы, вычислительной техники и программного обеспечения, математическое и компьютерное моделирование</w:t>
      </w:r>
      <w:r w:rsidRPr="0052586D">
        <w:rPr>
          <w:lang w:val="kk-KZ"/>
        </w:rPr>
        <w:t>).</w:t>
      </w:r>
    </w:p>
    <w:p w:rsidR="00EC72AF" w:rsidRDefault="00EC72AF" w:rsidP="00BD4569">
      <w:pPr>
        <w:pStyle w:val="FR1"/>
        <w:tabs>
          <w:tab w:val="left" w:pos="0"/>
        </w:tabs>
        <w:spacing w:after="0"/>
        <w:ind w:right="-1"/>
        <w:jc w:val="both"/>
        <w:rPr>
          <w:b w:val="0"/>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8"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0"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915189">
        <w:rPr>
          <w:rFonts w:ascii="Times New Roman" w:hAnsi="Times New Roman" w:cs="Times New Roman"/>
          <w:color w:val="000000"/>
          <w:sz w:val="24"/>
          <w:szCs w:val="24"/>
          <w:lang w:val="ru-RU"/>
        </w:rPr>
        <w:t xml:space="preserve">час </w:t>
      </w:r>
      <w:r w:rsidRPr="00795AEA">
        <w:rPr>
          <w:rFonts w:ascii="Times New Roman" w:hAnsi="Times New Roman" w:cs="Times New Roman"/>
          <w:color w:val="000000"/>
          <w:sz w:val="24"/>
          <w:szCs w:val="24"/>
          <w:lang w:val="ru-RU"/>
        </w:rPr>
        <w:t xml:space="preserve">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A93C1F">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w:t>
      </w:r>
      <w:r w:rsidRPr="005604C9">
        <w:rPr>
          <w:rFonts w:ascii="Times New Roman" w:hAnsi="Times New Roman" w:cs="Times New Roman"/>
          <w:color w:val="000000"/>
          <w:sz w:val="24"/>
          <w:szCs w:val="24"/>
          <w:lang w:val="ru-RU"/>
        </w:rPr>
        <w:lastRenderedPageBreak/>
        <w:t>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6"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6"/>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lastRenderedPageBreak/>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7" w:name="z147"/>
    </w:p>
    <w:bookmarkEnd w:id="7"/>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1"/>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05" w:rsidRDefault="00FB5905">
      <w:r>
        <w:separator/>
      </w:r>
    </w:p>
  </w:endnote>
  <w:endnote w:type="continuationSeparator" w:id="0">
    <w:p w:rsidR="00FB5905" w:rsidRDefault="00FB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05" w:rsidRDefault="00FB5905">
      <w:r>
        <w:separator/>
      </w:r>
    </w:p>
  </w:footnote>
  <w:footnote w:type="continuationSeparator" w:id="0">
    <w:p w:rsidR="00FB5905" w:rsidRDefault="00FB5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915189">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BCD" w:rsidRPr="009D2BCD" w:rsidRDefault="009D2BCD">
                          <w:pPr>
                            <w:rPr>
                              <w:color w:val="0C0000"/>
                              <w:sz w:val="14"/>
                            </w:rPr>
                          </w:pPr>
                          <w:r>
                            <w:rPr>
                              <w:color w:val="0C0000"/>
                              <w:sz w:val="14"/>
                            </w:rPr>
                            <w:t xml:space="preserve">26.04.2019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1.3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sYuY2GAgAAEgUAAA4AAAAAAAAAAAAAAAAALgIAAGRycy9lMm9Eb2MueG1sUEsBAi0AFAAGAAgA&#10;AAAhAE+SSPrfAAAADQEAAA8AAAAAAAAAAAAAAAAA4AQAAGRycy9kb3ducmV2LnhtbFBLBQYAAAAA&#10;BAAEAPMAAADsBQAAAAA=&#10;" stroked="f">
              <v:textbox style="layout-flow:vertical;mso-layout-flow-alt:bottom-to-top">
                <w:txbxContent>
                  <w:p w:rsidR="009D2BCD" w:rsidRPr="009D2BCD" w:rsidRDefault="009D2BCD">
                    <w:pPr>
                      <w:rPr>
                        <w:color w:val="0C0000"/>
                        <w:sz w:val="14"/>
                      </w:rPr>
                    </w:pPr>
                    <w:r>
                      <w:rPr>
                        <w:color w:val="0C0000"/>
                        <w:sz w:val="14"/>
                      </w:rPr>
                      <w:t xml:space="preserve">26.04.2019 ЕСЭДО ГО (версия 7.21.2)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oi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6UNdasRvQhVFAG1AMTwps/JouwOxhQits326J4Ri1&#10;TyXIq0iyDFwuGNl8kYJhpp711EMkbRQMvsNo3F648RnYaiM2DVw2ClqqM5BkLYJavHbHxKAYb8AU&#10;hrLuXgw/5lM7RP1415bfAQ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DWXeoi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227D"/>
    <w:multiLevelType w:val="hybridMultilevel"/>
    <w:tmpl w:val="F3A6D698"/>
    <w:lvl w:ilvl="0" w:tplc="0CEE4724">
      <w:start w:val="1"/>
      <w:numFmt w:val="decimal"/>
      <w:lvlText w:val="%1"/>
      <w:lvlJc w:val="left"/>
      <w:pPr>
        <w:ind w:left="1064" w:hanging="360"/>
      </w:pPr>
      <w:rPr>
        <w:rFonts w:hint="default"/>
        <w:i w:val="0"/>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83355"/>
    <w:rsid w:val="000A48EA"/>
    <w:rsid w:val="000A5B62"/>
    <w:rsid w:val="000F37BD"/>
    <w:rsid w:val="00151A86"/>
    <w:rsid w:val="00184271"/>
    <w:rsid w:val="00254A50"/>
    <w:rsid w:val="00274CF1"/>
    <w:rsid w:val="003550A3"/>
    <w:rsid w:val="00445B46"/>
    <w:rsid w:val="00451909"/>
    <w:rsid w:val="00457A61"/>
    <w:rsid w:val="004713D1"/>
    <w:rsid w:val="0049164B"/>
    <w:rsid w:val="005E5F32"/>
    <w:rsid w:val="00623AC4"/>
    <w:rsid w:val="00673AC8"/>
    <w:rsid w:val="006A78E1"/>
    <w:rsid w:val="006F42A2"/>
    <w:rsid w:val="00870A5B"/>
    <w:rsid w:val="009139E2"/>
    <w:rsid w:val="00915189"/>
    <w:rsid w:val="009D2BCD"/>
    <w:rsid w:val="00A93C1F"/>
    <w:rsid w:val="00AC4B59"/>
    <w:rsid w:val="00B73A3A"/>
    <w:rsid w:val="00B7599A"/>
    <w:rsid w:val="00B8785A"/>
    <w:rsid w:val="00BD0843"/>
    <w:rsid w:val="00BD4569"/>
    <w:rsid w:val="00C71244"/>
    <w:rsid w:val="00CC3FC0"/>
    <w:rsid w:val="00CE6748"/>
    <w:rsid w:val="00D83312"/>
    <w:rsid w:val="00D86B9D"/>
    <w:rsid w:val="00DC79F6"/>
    <w:rsid w:val="00DE19EB"/>
    <w:rsid w:val="00E40641"/>
    <w:rsid w:val="00EC72AF"/>
    <w:rsid w:val="00F02D8A"/>
    <w:rsid w:val="00F21BC0"/>
    <w:rsid w:val="00F26AB5"/>
    <w:rsid w:val="00F73236"/>
    <w:rsid w:val="00F82B0D"/>
    <w:rsid w:val="00F86065"/>
    <w:rsid w:val="00FB3570"/>
    <w:rsid w:val="00FB5905"/>
    <w:rsid w:val="00FD069D"/>
    <w:rsid w:val="00FF3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B79C"/>
  <w15:docId w15:val="{2AEA11C8-4235-4641-BB2E-C6CC305A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ilet.kz/rus/docs/V1500010348" TargetMode="External"/><Relationship Id="rId4" Type="http://schemas.openxmlformats.org/officeDocument/2006/relationships/webSettings" Target="web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3</cp:revision>
  <dcterms:created xsi:type="dcterms:W3CDTF">2019-05-27T02:15:00Z</dcterms:created>
  <dcterms:modified xsi:type="dcterms:W3CDTF">2019-05-31T07:52:00Z</dcterms:modified>
</cp:coreProperties>
</file>