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color w:val="222222"/>
          <w:sz w:val="28"/>
          <w:szCs w:val="28"/>
        </w:rPr>
        <w:t>В  газетах "</w:t>
      </w:r>
      <w:proofErr w:type="gramStart"/>
      <w:r w:rsidRPr="00B84C7D">
        <w:rPr>
          <w:rStyle w:val="a3"/>
          <w:color w:val="222222"/>
          <w:sz w:val="28"/>
          <w:szCs w:val="28"/>
        </w:rPr>
        <w:t>Казахстанская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Правда</w:t>
      </w:r>
      <w:r w:rsidRPr="00B84C7D">
        <w:rPr>
          <w:color w:val="222222"/>
          <w:sz w:val="28"/>
          <w:szCs w:val="28"/>
        </w:rPr>
        <w:t>" № 76 от 25.04.2015 года  и  "</w:t>
      </w:r>
      <w:proofErr w:type="spellStart"/>
      <w:r w:rsidRPr="00B84C7D">
        <w:rPr>
          <w:rStyle w:val="a3"/>
          <w:color w:val="222222"/>
          <w:sz w:val="28"/>
          <w:szCs w:val="28"/>
        </w:rPr>
        <w:t>Егемен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Казахстан</w:t>
      </w:r>
      <w:r w:rsidRPr="00B84C7D">
        <w:rPr>
          <w:color w:val="222222"/>
          <w:sz w:val="28"/>
          <w:szCs w:val="28"/>
        </w:rPr>
        <w:t>"  №76 от 25.04.2015 года  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опубликовано объявление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о проведении конкурса на занятие административных государственных должностей:</w:t>
      </w:r>
      <w:bookmarkStart w:id="0" w:name="_GoBack"/>
      <w:bookmarkEnd w:id="0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Департамент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spellStart"/>
      <w:r w:rsidRPr="00B84C7D">
        <w:rPr>
          <w:rStyle w:val="a3"/>
          <w:color w:val="222222"/>
          <w:sz w:val="28"/>
          <w:szCs w:val="28"/>
        </w:rPr>
        <w:t>государственых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Комитета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spellStart"/>
      <w:r w:rsidRPr="00B84C7D">
        <w:rPr>
          <w:rStyle w:val="a3"/>
          <w:color w:val="222222"/>
          <w:sz w:val="28"/>
          <w:szCs w:val="28"/>
        </w:rPr>
        <w:t>государственых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Министерства финансов Республики Казахстан, 070004,  г.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Усть-Каменогорск,  ул. </w:t>
      </w:r>
      <w:proofErr w:type="spellStart"/>
      <w:r w:rsidRPr="00B84C7D">
        <w:rPr>
          <w:rStyle w:val="a3"/>
          <w:color w:val="222222"/>
          <w:sz w:val="28"/>
          <w:szCs w:val="28"/>
        </w:rPr>
        <w:t>Пермитина</w:t>
      </w:r>
      <w:proofErr w:type="spellEnd"/>
      <w:r w:rsidRPr="00B84C7D">
        <w:rPr>
          <w:rStyle w:val="a3"/>
          <w:color w:val="222222"/>
          <w:sz w:val="28"/>
          <w:szCs w:val="28"/>
        </w:rPr>
        <w:t>, 27, телефоны для справок  8(7232) 24-46-25, 24-48-68, 24-22-84,  факс 24-46-25, 24-22-84, электронный адрес: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hyperlink r:id="rId5" w:history="1">
        <w:r w:rsidRPr="00B84C7D">
          <w:rPr>
            <w:rStyle w:val="a4"/>
            <w:b/>
            <w:bCs/>
            <w:sz w:val="28"/>
            <w:szCs w:val="28"/>
          </w:rPr>
          <w:t>taxeast@mgd.kz</w:t>
        </w:r>
      </w:hyperlink>
      <w:r w:rsidRPr="00B84C7D">
        <w:rPr>
          <w:rStyle w:val="a3"/>
          <w:color w:val="222222"/>
          <w:sz w:val="28"/>
          <w:szCs w:val="28"/>
        </w:rPr>
        <w:t>,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объявляет конкурс на занятие вакантных административных государственных должностей корпуса «Б»: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1.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рисков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анализа и рисков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C-О-5) – 1 единица.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осуществление мониторинга применения системы управления рисками при таможенном контроле до и после выпуска товаров.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2.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Ведущий специалист управления информационных технологий 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С-О-6) -1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внедрение нового и сопровождение существующего программного обеспечения; развитие программного обеспечения информационного обслуживания, внедрение современных методов и средств обработки информации; проведение работ по установке, отладке, опытной проверке, вводу в эксплуатацию программных комплексов.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техническое (управление и автоматизация, информационные системы (в этой области), вычислительная техника и программное обеспечение, математическое и компьютерное моделирование) или в области право (юриспруденция, правоохранительная деятельность, таможенное дело) или экономика и бизнес </w:t>
      </w:r>
      <w:r w:rsidRPr="00B84C7D">
        <w:rPr>
          <w:color w:val="222222"/>
          <w:sz w:val="28"/>
          <w:szCs w:val="28"/>
        </w:rPr>
        <w:lastRenderedPageBreak/>
        <w:t xml:space="preserve">(экономика учет и аудит, финансы)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техническое образование (управление и автоматизация, информационные системы (в этой области), вычислительная техника и программное обеспечение, математическое</w:t>
      </w:r>
      <w:proofErr w:type="gramEnd"/>
      <w:r w:rsidRPr="00B84C7D">
        <w:rPr>
          <w:color w:val="222222"/>
          <w:sz w:val="28"/>
          <w:szCs w:val="28"/>
        </w:rPr>
        <w:t xml:space="preserve"> </w:t>
      </w:r>
      <w:proofErr w:type="gramStart"/>
      <w:r w:rsidRPr="00B84C7D">
        <w:rPr>
          <w:color w:val="222222"/>
          <w:sz w:val="28"/>
          <w:szCs w:val="28"/>
        </w:rPr>
        <w:t>и компьютерное моделирование); 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3.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 аудита №2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  аудита 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C-О-5) – 1 единица.                  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   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 xml:space="preserve">: проведение налоговых проверок налогоплательщиков; ведение дел об административных правонарушениях при возбуждении административного производства; обеспечение за полнотой и своевременностью взыскания </w:t>
      </w:r>
      <w:proofErr w:type="spellStart"/>
      <w:r w:rsidRPr="00B84C7D">
        <w:rPr>
          <w:color w:val="222222"/>
          <w:sz w:val="28"/>
          <w:szCs w:val="28"/>
        </w:rPr>
        <w:t>доначисленных</w:t>
      </w:r>
      <w:proofErr w:type="spellEnd"/>
      <w:r w:rsidRPr="00B84C7D">
        <w:rPr>
          <w:color w:val="222222"/>
          <w:sz w:val="28"/>
          <w:szCs w:val="28"/>
        </w:rPr>
        <w:t xml:space="preserve"> сумм по результатам  налоговых проверок и административных штрафов.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 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знание       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4.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 аудита №2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  аудита 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основного работника до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 08 ноября 2016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года) – 1 единица.                  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   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 xml:space="preserve">: проведение налоговых проверок налогоплательщиков; ведение дел об административных правонарушениях при возбуждении административного производства; обеспечение за полнотой и своевременностью взыскания </w:t>
      </w:r>
      <w:proofErr w:type="spellStart"/>
      <w:r w:rsidRPr="00B84C7D">
        <w:rPr>
          <w:color w:val="222222"/>
          <w:sz w:val="28"/>
          <w:szCs w:val="28"/>
        </w:rPr>
        <w:t>доначисленных</w:t>
      </w:r>
      <w:proofErr w:type="spellEnd"/>
      <w:r w:rsidRPr="00B84C7D">
        <w:rPr>
          <w:color w:val="222222"/>
          <w:sz w:val="28"/>
          <w:szCs w:val="28"/>
        </w:rPr>
        <w:t xml:space="preserve"> сумм по результатам  налоговых проверок и административных штрафов.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 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lastRenderedPageBreak/>
        <w:t>5.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пост - таможенного контроля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 аудита 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C-О-5) – 1 единица.                    </w:t>
      </w:r>
      <w:r w:rsidRPr="00B84C7D">
        <w:rPr>
          <w:color w:val="222222"/>
          <w:sz w:val="28"/>
          <w:szCs w:val="28"/>
        </w:rPr>
        <w:t>   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контроля соблюдения таможенного и налогового законодательства и иных нормативных правовых актов, регулирующих внешнеэкономическую деятельность,  после выпуска товаров и транспортных средств.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образование высшее: право (юриспруденция, правоохранительная деятельность, таможенное дело) или экономика и бизнес (экономика, учет и аудит, финансы).</w:t>
      </w:r>
      <w:proofErr w:type="gramEnd"/>
      <w:r w:rsidRPr="00B84C7D">
        <w:rPr>
          <w:color w:val="222222"/>
          <w:sz w:val="28"/>
          <w:szCs w:val="28"/>
        </w:rPr>
        <w:t xml:space="preserve"> </w:t>
      </w:r>
      <w:proofErr w:type="gramStart"/>
      <w:r w:rsidRPr="00B84C7D">
        <w:rPr>
          <w:color w:val="222222"/>
          <w:sz w:val="28"/>
          <w:szCs w:val="28"/>
        </w:rPr>
        <w:t xml:space="preserve">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право (юриспруденция, правоохранительная деятельность, таможенное дело) или экономика и бизнес (экономика, учет и аудит, финансы)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6.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администрирования НДС №1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администрирования косвенных налогов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13 ноября 2016 года) - 1 единица.                  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   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контроля по администрированию НДС, по исполнению прогнозной оценки поступлений  в бюджет  НДС, отработка   переплаты и принятие мер по выявлению дополнительных резервов в бюджет.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 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7.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администрирования импорта третьих стран и Таможенного союза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Департамента государственных доходов по Восточно-Казахстанской области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беременности и родам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18  сентября 2015 года) - 1 единица.                  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   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lastRenderedPageBreak/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контроля за соблюдением налогового законодательства по вопросам администрирования НДС на импорт  стран  таможенного союз, контроль за организацией работы и проведением контрольно-экономической работы территориальным  подразделениям  Департамента государственных доходов по ВКО по администрированию косвенных налогов в рамках Таможенного союза;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 экономическое или в области право.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  образование или в области право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8.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Ведущий специалист таможенного поста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«</w:t>
      </w:r>
      <w:proofErr w:type="spellStart"/>
      <w:r w:rsidRPr="00B84C7D">
        <w:rPr>
          <w:rStyle w:val="a3"/>
          <w:color w:val="222222"/>
          <w:sz w:val="28"/>
          <w:szCs w:val="28"/>
        </w:rPr>
        <w:t>Бахты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» Департамента государственных доходов по </w:t>
      </w:r>
      <w:proofErr w:type="gramStart"/>
      <w:r w:rsidRPr="00B84C7D">
        <w:rPr>
          <w:rStyle w:val="a3"/>
          <w:color w:val="222222"/>
          <w:sz w:val="28"/>
          <w:szCs w:val="28"/>
        </w:rPr>
        <w:t>Восточно - Казахстанской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области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C-О-6) -2 единицы.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право (юриспруденция, правоохранительная деятельность, таможенное дело) или экономика и бизнес (экономика учет и аудит, финансы) или технические науки и технологии (радиотехника, электроника и телекоммуникации);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право (юриспруденция, правоохранительная деятельность, таможенное дело) или экономика и бизнес (экономика, учет и аудит, финансы) или связь, телекоммуникации и информационные технологии (электронные приборы и устройства);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9.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Ведущий специалист таможенного поста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«</w:t>
      </w:r>
      <w:proofErr w:type="spellStart"/>
      <w:r w:rsidRPr="00B84C7D">
        <w:rPr>
          <w:rStyle w:val="a3"/>
          <w:color w:val="222222"/>
          <w:sz w:val="28"/>
          <w:szCs w:val="28"/>
        </w:rPr>
        <w:t>Бахты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» Департамента государственных доходов по </w:t>
      </w:r>
      <w:proofErr w:type="gramStart"/>
      <w:r w:rsidRPr="00B84C7D">
        <w:rPr>
          <w:rStyle w:val="a3"/>
          <w:color w:val="222222"/>
          <w:sz w:val="28"/>
          <w:szCs w:val="28"/>
        </w:rPr>
        <w:t>Восточно - Казахстанской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области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C-О-6) -1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право (юриспруденция, правоохранительная деятельность, таможенное дело) или экономика и бизнес (экономика, учет и аудит, финансы);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право (юриспруденция, правоохранительная деятельность, таможенное дело) </w:t>
      </w:r>
      <w:r w:rsidRPr="00B84C7D">
        <w:rPr>
          <w:color w:val="222222"/>
          <w:sz w:val="28"/>
          <w:szCs w:val="28"/>
        </w:rPr>
        <w:lastRenderedPageBreak/>
        <w:t>или экономика и бизнес (экономика, учет и аудит, финансы); 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10.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Ведущий специалист таможенного поста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«</w:t>
      </w:r>
      <w:proofErr w:type="spellStart"/>
      <w:r w:rsidRPr="00B84C7D">
        <w:rPr>
          <w:rStyle w:val="a3"/>
          <w:color w:val="222222"/>
          <w:sz w:val="28"/>
          <w:szCs w:val="28"/>
        </w:rPr>
        <w:t>Бахты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» Департамента государственных доходов по </w:t>
      </w:r>
      <w:proofErr w:type="gramStart"/>
      <w:r w:rsidRPr="00B84C7D">
        <w:rPr>
          <w:rStyle w:val="a3"/>
          <w:color w:val="222222"/>
          <w:sz w:val="28"/>
          <w:szCs w:val="28"/>
        </w:rPr>
        <w:t>Восточно - Казахстанской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области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C-О-6,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26 февраля 2016 года) -1 единицы.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право (юриспруденция, правоохранительная деятельность, таможенное дело) или экономика и бизнес (экономика учет и аудит, финансы) или технические науки и технологии (радиотехника, электроника и телекоммуникации);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право (юриспруденция, правоохранительная деятельность, таможенное дело) или экономика и бизнес (экономика, учет и аудит, финансы) или связь, телекоммуникации и информационные технологии (электронные приборы и устройства);</w:t>
      </w:r>
      <w:proofErr w:type="gramEnd"/>
      <w:r w:rsidRPr="00B84C7D">
        <w:rPr>
          <w:color w:val="222222"/>
          <w:sz w:val="28"/>
          <w:szCs w:val="28"/>
        </w:rPr>
        <w:t xml:space="preserve"> </w:t>
      </w:r>
      <w:proofErr w:type="gramStart"/>
      <w:r w:rsidRPr="00B84C7D">
        <w:rPr>
          <w:color w:val="222222"/>
          <w:sz w:val="28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11. Ведущий специалист таможенного поста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«</w:t>
      </w:r>
      <w:proofErr w:type="spellStart"/>
      <w:r w:rsidRPr="00B84C7D">
        <w:rPr>
          <w:rStyle w:val="a3"/>
          <w:color w:val="222222"/>
          <w:sz w:val="28"/>
          <w:szCs w:val="28"/>
        </w:rPr>
        <w:t>Бахты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» Департамента государственных доходов по </w:t>
      </w:r>
      <w:proofErr w:type="gramStart"/>
      <w:r w:rsidRPr="00B84C7D">
        <w:rPr>
          <w:rStyle w:val="a3"/>
          <w:color w:val="222222"/>
          <w:sz w:val="28"/>
          <w:szCs w:val="28"/>
        </w:rPr>
        <w:t>Восточно - Казахстанской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области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C-О-6,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08 марта 2016 года) -1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образование высшее право (юриспруденция, правоохранительная деятельность, таможенное дело) или экономика и бизнес (экономика учет и аудит, финансы) или технические науки и технологии (радиотехника, электроника и телекоммуникации); и  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право (юриспруденция, правоохранительная деятельность, таможенное дело) или экономика и бизнес (экономика, учет и аудит, финансы) или связь, телекоммуникации и информационные технологии (электронные приборы и устройства);</w:t>
      </w:r>
      <w:proofErr w:type="gramEnd"/>
      <w:r w:rsidRPr="00B84C7D">
        <w:rPr>
          <w:color w:val="222222"/>
          <w:sz w:val="28"/>
          <w:szCs w:val="28"/>
        </w:rPr>
        <w:t xml:space="preserve"> </w:t>
      </w:r>
      <w:proofErr w:type="gramStart"/>
      <w:r w:rsidRPr="00B84C7D">
        <w:rPr>
          <w:color w:val="222222"/>
          <w:sz w:val="28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12. Главный специалист таможенного поста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«</w:t>
      </w:r>
      <w:proofErr w:type="spellStart"/>
      <w:r w:rsidRPr="00B84C7D">
        <w:rPr>
          <w:rStyle w:val="a3"/>
          <w:color w:val="222222"/>
          <w:sz w:val="28"/>
          <w:szCs w:val="28"/>
        </w:rPr>
        <w:t>Майкапчагай</w:t>
      </w:r>
      <w:proofErr w:type="spellEnd"/>
      <w:r w:rsidRPr="00B84C7D">
        <w:rPr>
          <w:rStyle w:val="a3"/>
          <w:color w:val="222222"/>
          <w:sz w:val="28"/>
          <w:szCs w:val="28"/>
        </w:rPr>
        <w:t>»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Департамента государственных доходов по </w:t>
      </w:r>
      <w:proofErr w:type="gramStart"/>
      <w:r w:rsidRPr="00B84C7D">
        <w:rPr>
          <w:rStyle w:val="a3"/>
          <w:color w:val="222222"/>
          <w:sz w:val="28"/>
          <w:szCs w:val="28"/>
        </w:rPr>
        <w:lastRenderedPageBreak/>
        <w:t>Восточно - Казахстанской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области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C-О-5) -1 единица.                        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 право (юриспруденция, правоохранительная деятельность, таможенное дело) или экономика и бизнес (экономика учет и аудит, финансы). </w:t>
      </w:r>
      <w:proofErr w:type="gramStart"/>
      <w:r w:rsidRPr="00B84C7D">
        <w:rPr>
          <w:color w:val="222222"/>
          <w:sz w:val="28"/>
          <w:szCs w:val="28"/>
        </w:rPr>
        <w:t xml:space="preserve">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право (юриспруденция, правоохранительная деятельность, таможенное дело) или экономика и бизнес (экономика, учет и аудит, финансы)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13. Главный специалист отдела по работе с налогоплательщиками</w:t>
      </w:r>
      <w:r w:rsidRPr="00B84C7D">
        <w:rPr>
          <w:color w:val="222222"/>
          <w:sz w:val="28"/>
          <w:szCs w:val="28"/>
        </w:rPr>
        <w:t> 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Управления государственных доходов по </w:t>
      </w:r>
      <w:proofErr w:type="spellStart"/>
      <w:r w:rsidRPr="00B84C7D">
        <w:rPr>
          <w:rStyle w:val="a3"/>
          <w:color w:val="222222"/>
          <w:sz w:val="28"/>
          <w:szCs w:val="28"/>
        </w:rPr>
        <w:t>Бородулихинскому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            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 уходу за ребенком основного работника до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25 января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2017 года) -  1 единица.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проведение камерального контроля  по представленным формам налоговых отчетов;   принятие налогового заявления о проведении документальной проверки ликвидируемого индивидуального предпринимателя; осуществление проверки представления ликвидационной налоговой отчетности.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 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14.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 «Центр по приему и обработке информации»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Управления государственных доходов по </w:t>
      </w:r>
      <w:proofErr w:type="spellStart"/>
      <w:r w:rsidRPr="00B84C7D">
        <w:rPr>
          <w:rStyle w:val="a3"/>
          <w:color w:val="222222"/>
          <w:sz w:val="28"/>
          <w:szCs w:val="28"/>
        </w:rPr>
        <w:t>Кокпектинскому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 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C-R-4)  -1 единица.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осуществление своевременного и качественного оказания налогоплательщикам налоговых услуг; осуществление  приема и обработки информации  согласно порядку  установленных  Правилами  работы Центров приема и обработки </w:t>
      </w:r>
      <w:r w:rsidRPr="00B84C7D">
        <w:rPr>
          <w:color w:val="222222"/>
          <w:sz w:val="28"/>
          <w:szCs w:val="28"/>
        </w:rPr>
        <w:lastRenderedPageBreak/>
        <w:t>информации налоговых органов; осуществление качественного, достоверного составления и своевременного исполнения установленной отчётности, заданий и поручений вышестоящего налогового органа.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15.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 по работе с юридическими лицами Управления 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 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городу Усть-Каменогорск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 С-R-4,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18 августа 2016 года)- 1 единица.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осуществление камерального контроля налогоплательщиков; осуществление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исполнением налогоплательщиками налоговых обязательств; проведение работы по изысканию дополнительных резервов, участие в  массово-разъяснительной работе по вопросам, входящим в компетенцию отдела.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экономическое или юридическое.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16. Ведущий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специалист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 по работе с индивидуальными предпринимателями Управления 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 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городу Усть-Каменогорск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 С-R-5, 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беременности и родам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05 сентября 2015 года)-1 единица.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осуществление камерального контроля налогоплательщиков; осуществление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исполнением налогоплательщиками налоговых обязательств; проведение работы по изысканию дополнительных резервов, участие в  массово-разъяснительной работе по вопросам, входящим в компетенцию отдела.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экономическое или юридическое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юридическое </w:t>
      </w:r>
      <w:r w:rsidRPr="00B84C7D">
        <w:rPr>
          <w:color w:val="222222"/>
          <w:sz w:val="28"/>
          <w:szCs w:val="28"/>
        </w:rPr>
        <w:lastRenderedPageBreak/>
        <w:t>образование;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17. Ведущий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специалист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 администрирования непроизводственных платежей Управления 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городу Усть-Каменогорск</w:t>
      </w:r>
      <w:r w:rsidRPr="00B84C7D">
        <w:rPr>
          <w:color w:val="222222"/>
          <w:sz w:val="28"/>
          <w:szCs w:val="28"/>
        </w:rPr>
        <w:t> 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 С-R-5,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08 марта 2016 года)-1 единица.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 xml:space="preserve">: обеспечение полного учета налогоплательщиков непроизводственных платежей; обеспечение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правильностью и своевременностью представления деклараций, расчетов, и своевременностью внесения налогов и платежей; проведение работы по изысканию дополнительных резервов, участие в  массово-разъяснительной работе по вопросам, входящим в компетенцию отдела.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 экономическое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образование;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18. Ведущий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специалист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 администрирования косвенных налогов в рамках таможенного союза Управления 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 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городу Усть-Каменогорск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 С-R-5) -1 единица.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color w:val="222222"/>
          <w:sz w:val="28"/>
          <w:szCs w:val="28"/>
        </w:rPr>
        <w:t> </w:t>
      </w:r>
      <w:proofErr w:type="gramStart"/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прием налоговой декларации по импорту, прием заявлений о ввозе импортируемых товаров; прием статистической декларации по импорту и экспорту; обработка и камеральный контроль заявления о ввозе импортируемых товаров и уплаты косвенных; обработка заявлений  о ввозе товаров на территорию Республики Беларусь и Российской Федерации, полученных от налоговых органов Республики Беларусь и Российской Федерации.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color w:val="222222"/>
          <w:sz w:val="28"/>
          <w:szCs w:val="28"/>
        </w:rPr>
        <w:t> 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 экономическое или таможенное дело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таможенное дело;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19.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специалист  -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юрист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организационн</w:t>
      </w:r>
      <w:proofErr w:type="gramStart"/>
      <w:r w:rsidRPr="00B84C7D">
        <w:rPr>
          <w:rStyle w:val="a3"/>
          <w:color w:val="222222"/>
          <w:sz w:val="28"/>
          <w:szCs w:val="28"/>
        </w:rPr>
        <w:t>о-</w:t>
      </w:r>
      <w:proofErr w:type="gramEnd"/>
      <w:r w:rsidRPr="00B84C7D">
        <w:rPr>
          <w:rStyle w:val="a3"/>
          <w:color w:val="222222"/>
          <w:sz w:val="28"/>
          <w:szCs w:val="28"/>
        </w:rPr>
        <w:t xml:space="preserve"> правовой работы и взимания Управления 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 Уланскому району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C-R-4)  - 1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осуществление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соблюдением действующего налогового законодательства; оформление материалов в судебные и другие правоохранительные органы; осуществление  контроля за </w:t>
      </w:r>
      <w:r w:rsidRPr="00B84C7D">
        <w:rPr>
          <w:color w:val="222222"/>
          <w:sz w:val="28"/>
          <w:szCs w:val="28"/>
        </w:rPr>
        <w:lastRenderedPageBreak/>
        <w:t>правильностью оформления административных  штрафов и своевременность передачи в суд; разработка исковых материалов; представления и защита прав и законных интересов управления государственных доходов в судебных и иных органах.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  юридическое.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 xml:space="preserve">20. Главный специалист отдела организационно-правовой работы и взимания  Управления государственных доходов по </w:t>
      </w:r>
      <w:proofErr w:type="spellStart"/>
      <w:r w:rsidRPr="00B84C7D">
        <w:rPr>
          <w:rStyle w:val="a3"/>
          <w:color w:val="222222"/>
          <w:sz w:val="28"/>
          <w:szCs w:val="28"/>
        </w:rPr>
        <w:t>Урджарскому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C-R-4,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временно  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беременности и родам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основного 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17 сентября 2015 года) - 1 единица.                       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осуществление своевременного и полного принятия к налогоплательщикам способов обеспечения исполнения, не выполненного ими в срок налоговых обязательств, мер  принудительного взыскания  налоговой задолженности, обязательных пенсионных взносов, обязательных профессиональных пенсионных взносов и социальных отчислений; осуществление мероприятий по инициированию процедуры банкротства несостоятельных  должников с соблюдением норм действующего законодательства о банкротстве.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экономическое или юридическое.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21. Ведущий специалист отдела анализа, учета, отчетности и информационных технологии Управления  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spellStart"/>
      <w:r w:rsidRPr="00B84C7D">
        <w:rPr>
          <w:rStyle w:val="a3"/>
          <w:color w:val="222222"/>
          <w:sz w:val="28"/>
          <w:szCs w:val="28"/>
        </w:rPr>
        <w:t>Урджарскому</w:t>
      </w:r>
      <w:proofErr w:type="spellEnd"/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 району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 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C-R-5)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- 1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proofErr w:type="gramStart"/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ведение лицевых счетов налогоплательщиков, в соответствии с Правилами ведения учета в налоговом управление в программе ИНИС РК; обработка невыясненных поступлении по налогам; подшивка банковских документов.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lastRenderedPageBreak/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  экономическое или информационная система и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информационная система;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 xml:space="preserve">22. Руководитель отдела по работе с налогоплательщиками Управления государственных доходов по </w:t>
      </w:r>
      <w:proofErr w:type="spellStart"/>
      <w:r w:rsidRPr="00B84C7D">
        <w:rPr>
          <w:rStyle w:val="a3"/>
          <w:color w:val="222222"/>
          <w:sz w:val="28"/>
          <w:szCs w:val="28"/>
        </w:rPr>
        <w:t>Жарминскому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 (категория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C-R-3,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временно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уходу за ребенком основного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работника до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04 января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2017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года)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- 1 единица.                       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 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 xml:space="preserve">: осуществление 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полнотой поступления в бюджет налогов и других обязательных платежей, закрепленных за отделом, проведением  камерального контроля и налоговых  проверок, осуществлением зачета  и возврата  налогов и других обязательных платежей в бюджет, пеней и штрафов и ведением лицевых счетов налогоплательщиков.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>образование высшее: экономическое. Не менее одного года стажа государственной службы либо</w:t>
      </w:r>
      <w:r w:rsidRPr="00B84C7D">
        <w:rPr>
          <w:color w:val="222222"/>
          <w:sz w:val="28"/>
          <w:szCs w:val="28"/>
        </w:rPr>
        <w:br/>
        <w:t> не менее двух лет стажа работы в областях, соответствующих функциональным направлениям конкретной должности данной категории;</w:t>
      </w:r>
      <w:r w:rsidRPr="00B84C7D">
        <w:rPr>
          <w:color w:val="222222"/>
          <w:sz w:val="28"/>
          <w:szCs w:val="28"/>
        </w:rPr>
        <w:br/>
      </w:r>
      <w:proofErr w:type="gramStart"/>
      <w:r w:rsidRPr="00B84C7D">
        <w:rPr>
          <w:color w:val="222222"/>
          <w:sz w:val="28"/>
          <w:szCs w:val="28"/>
        </w:rPr>
        <w:t>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либо наличие ученой степени; 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 xml:space="preserve">23. Главный специалист отдела организационно-правовой работы и взимания Управления государственных доходов по </w:t>
      </w:r>
      <w:proofErr w:type="spellStart"/>
      <w:r w:rsidRPr="00B84C7D">
        <w:rPr>
          <w:rStyle w:val="a3"/>
          <w:color w:val="222222"/>
          <w:sz w:val="28"/>
          <w:szCs w:val="28"/>
        </w:rPr>
        <w:t>Катон</w:t>
      </w:r>
      <w:proofErr w:type="spellEnd"/>
      <w:r w:rsidRPr="00B84C7D">
        <w:rPr>
          <w:rStyle w:val="a3"/>
          <w:color w:val="222222"/>
          <w:sz w:val="28"/>
          <w:szCs w:val="28"/>
        </w:rPr>
        <w:t>-Карагайскому району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C-R-4,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временно  на период отпуска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беременности и родами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основного работника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до 22 июня 2015 года)  -1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ведение ежедневного учета поступающих платежей  по району, формирование  текущих прогнозов в разрезе кодов бюджетной классификации, ведение лицевых счетов по местным налогам и по сельским округам, проведение сверок с налогоплательщиками, выдача выписок из лицевого счета и актов сверок налогоплательщикам.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</w:t>
      </w:r>
      <w:r w:rsidRPr="00B84C7D">
        <w:rPr>
          <w:color w:val="222222"/>
          <w:sz w:val="28"/>
          <w:szCs w:val="28"/>
        </w:rPr>
        <w:t xml:space="preserve">: образование высшее:  экономическое или юридическое.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</w:t>
      </w:r>
      <w:r w:rsidRPr="00B84C7D">
        <w:rPr>
          <w:color w:val="222222"/>
          <w:sz w:val="28"/>
          <w:szCs w:val="28"/>
        </w:rPr>
        <w:lastRenderedPageBreak/>
        <w:t>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24.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 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 работе с налогоплательщиками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Управления государственных доходов  по </w:t>
      </w:r>
      <w:proofErr w:type="spellStart"/>
      <w:r w:rsidRPr="00B84C7D">
        <w:rPr>
          <w:rStyle w:val="a3"/>
          <w:color w:val="222222"/>
          <w:sz w:val="28"/>
          <w:szCs w:val="28"/>
        </w:rPr>
        <w:t>Шемонаихинскому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    (категория С–R-4,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временно на период отпуска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 уходу за ребенком основного работника до 22 ноября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2017 года)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-1 единица.                    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осуществление камерального контроля налогоплательщиков; осуществление </w:t>
      </w:r>
      <w:proofErr w:type="gramStart"/>
      <w:r w:rsidRPr="00B84C7D">
        <w:rPr>
          <w:color w:val="222222"/>
          <w:sz w:val="28"/>
          <w:szCs w:val="28"/>
        </w:rPr>
        <w:t>контроля  за</w:t>
      </w:r>
      <w:proofErr w:type="gramEnd"/>
      <w:r w:rsidRPr="00B84C7D">
        <w:rPr>
          <w:color w:val="222222"/>
          <w:sz w:val="28"/>
          <w:szCs w:val="28"/>
        </w:rPr>
        <w:t xml:space="preserve"> исполнением налогоплательщиками налоговых обязательств; проведение работы по изысканию дополнительных резервов, участие в  массово-разъяснительной работе по вопросам, входящим в компетенцию отдела.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 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 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25.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- программист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 «Центр по приему и обработке информации»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 государственных доходов  по городу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proofErr w:type="spellStart"/>
      <w:r w:rsidRPr="00B84C7D">
        <w:rPr>
          <w:rStyle w:val="a3"/>
          <w:color w:val="222222"/>
          <w:sz w:val="28"/>
          <w:szCs w:val="28"/>
        </w:rPr>
        <w:t>Риддер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(категория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C-R-4) - 1 единица.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осуществление своевременного и качественного оказания налогоплательщикам налоговых услуг; осуществление  обработки информации  согласно порядку  установленных  Правилами  работы Центров приема и обработки информации налоговых органов, внедрение нового и сопровождение существующего программного обеспечения.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экономическое или техническое (информационные системы, прикладная математика, программирование).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 или техническое (информационные системы, прикладная математика, программирование)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B84C7D">
        <w:rPr>
          <w:color w:val="222222"/>
          <w:sz w:val="28"/>
          <w:szCs w:val="28"/>
        </w:rPr>
        <w:lastRenderedPageBreak/>
        <w:t>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26.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специалист-юрист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организационно-правовой работы и взимания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государственных доходов по Глубоковскому району (категория</w:t>
      </w:r>
      <w:r w:rsidRPr="00B84C7D">
        <w:rPr>
          <w:rStyle w:val="apple-converted-space"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C-R-4) -1 единица.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обязанности: о</w:t>
      </w:r>
      <w:r w:rsidRPr="00B84C7D">
        <w:rPr>
          <w:color w:val="222222"/>
          <w:sz w:val="28"/>
          <w:szCs w:val="28"/>
        </w:rPr>
        <w:t xml:space="preserve">беспечение соблюдение законности в деятельности управления государственных доходов и защиту его правовых интересов; осуществление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соответствием требованиям законодательства проектов служебных документов правового характера, подготавливаемых в учреждении; принятие участие в судах первой и второй инстанций по гражданским, административным, уголовным делам, вытекающим из налоговых правоотношений; принятие участия в мероприятиях по инициированию процедуры банкротства несостоятельных  должников с соблюдением норм   действующего законодательства о банкротстве.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 юридическое.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27.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специалист отдела администрирования непроизводственных платежей и специальных налоговых режимов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Управления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по </w:t>
      </w:r>
      <w:proofErr w:type="spellStart"/>
      <w:r w:rsidRPr="00B84C7D">
        <w:rPr>
          <w:rStyle w:val="a3"/>
          <w:color w:val="222222"/>
          <w:sz w:val="28"/>
          <w:szCs w:val="28"/>
        </w:rPr>
        <w:t>Зыряновскому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 –  городу Зыряновску (категория C-R-4)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- 1 единица.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 xml:space="preserve">: участие в разработке проектов нормативных правовых актов, направленных на совершенствование  налогового законодательства путем внесения предложений; проведение анализа начислений и поступлений налогов в бюджет. Осуществление камерального </w:t>
      </w:r>
      <w:proofErr w:type="gramStart"/>
      <w:r w:rsidRPr="00B84C7D">
        <w:rPr>
          <w:color w:val="222222"/>
          <w:sz w:val="28"/>
          <w:szCs w:val="28"/>
        </w:rPr>
        <w:t>контроля за</w:t>
      </w:r>
      <w:proofErr w:type="gramEnd"/>
      <w:r w:rsidRPr="00B84C7D">
        <w:rPr>
          <w:color w:val="222222"/>
          <w:sz w:val="28"/>
          <w:szCs w:val="28"/>
        </w:rPr>
        <w:t xml:space="preserve"> начислением на лицевых счетах налогоплательщиков, своевременностью представления налоговой отчетности. Выявление резервных источников поступления в бюджет, отработка сведений уполномоченных органов с целью полноты охвата объектов и  привлечения к уплате налогов; ведение  учета налогоплательщиков, применяющих  специальные налоговые режимы.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 экономическое. 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экономическое  образование при наличии не менее одного года стажа </w:t>
      </w:r>
      <w:r w:rsidRPr="00B84C7D">
        <w:rPr>
          <w:color w:val="222222"/>
          <w:sz w:val="28"/>
          <w:szCs w:val="28"/>
        </w:rPr>
        <w:lastRenderedPageBreak/>
        <w:t>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28.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Главный специалист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– программист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отдела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по работе с налогоплательщиками Управления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государственных доходов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 xml:space="preserve">по </w:t>
      </w:r>
      <w:proofErr w:type="spellStart"/>
      <w:r w:rsidRPr="00B84C7D">
        <w:rPr>
          <w:rStyle w:val="a3"/>
          <w:color w:val="222222"/>
          <w:sz w:val="28"/>
          <w:szCs w:val="28"/>
        </w:rPr>
        <w:t>Зыряновскому</w:t>
      </w:r>
      <w:proofErr w:type="spellEnd"/>
      <w:r w:rsidRPr="00B84C7D">
        <w:rPr>
          <w:rStyle w:val="a3"/>
          <w:color w:val="222222"/>
          <w:sz w:val="28"/>
          <w:szCs w:val="28"/>
        </w:rPr>
        <w:t xml:space="preserve"> району –  городу Зыряновску (категория C-R-4)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- 1 единица.                         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Функциональные обязанности</w:t>
      </w:r>
      <w:r w:rsidRPr="00B84C7D">
        <w:rPr>
          <w:color w:val="222222"/>
          <w:sz w:val="28"/>
          <w:szCs w:val="28"/>
        </w:rPr>
        <w:t>: внедрение   нового  и  сопровождение действующего программного  обеспечения; установка  клиентской  части  информационных систем; распределение прав на выполнение работ в информационных системах; осуществление функции администратора систем, оказание консультаций по вопросам работы программного обеспечения пользователям.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Требования к участникам конкурса: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образование высшее:   техническое (информационные системы, вычислительная техника и программное обеспечение, математическое и компьютерное моделирование). </w:t>
      </w:r>
      <w:proofErr w:type="gramStart"/>
      <w:r w:rsidRPr="00B84C7D">
        <w:rPr>
          <w:color w:val="222222"/>
          <w:sz w:val="28"/>
          <w:szCs w:val="28"/>
        </w:rPr>
        <w:t xml:space="preserve">Допускается </w:t>
      </w:r>
      <w:proofErr w:type="spellStart"/>
      <w:r w:rsidRPr="00B84C7D">
        <w:rPr>
          <w:color w:val="222222"/>
          <w:sz w:val="28"/>
          <w:szCs w:val="28"/>
        </w:rPr>
        <w:t>послесреднее</w:t>
      </w:r>
      <w:proofErr w:type="spellEnd"/>
      <w:r w:rsidRPr="00B84C7D">
        <w:rPr>
          <w:color w:val="222222"/>
          <w:sz w:val="28"/>
          <w:szCs w:val="28"/>
        </w:rPr>
        <w:t xml:space="preserve"> техническое (информационные системы, вычислительная техника и программное обеспечение, математическое и компьютерное моделирование)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Примечание: 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color w:val="222222"/>
          <w:sz w:val="28"/>
          <w:szCs w:val="28"/>
        </w:rPr>
        <w:t xml:space="preserve">в соответствии с  пунктом 19 Правил проведения конкурса на занятие административной государственной должности и формирования конкурсной </w:t>
      </w:r>
      <w:proofErr w:type="gramStart"/>
      <w:r w:rsidRPr="00B84C7D">
        <w:rPr>
          <w:color w:val="222222"/>
          <w:sz w:val="28"/>
          <w:szCs w:val="28"/>
        </w:rPr>
        <w:t>комиссии</w:t>
      </w:r>
      <w:proofErr w:type="gramEnd"/>
      <w:r w:rsidRPr="00B84C7D">
        <w:rPr>
          <w:color w:val="222222"/>
          <w:sz w:val="28"/>
          <w:szCs w:val="28"/>
        </w:rPr>
        <w:t xml:space="preserve"> утвержденных приказом Председателя Агентства Республики Казахстан по делам государственной службы от 19 марта 2013 года № 06-7/32   возможно   присутствие  на заседаниях   конкурсной  комиссии  наблюдателей.</w:t>
      </w:r>
    </w:p>
    <w:p w:rsidR="00B84C7D" w:rsidRPr="00B84C7D" w:rsidRDefault="00B84C7D" w:rsidP="00B84C7D">
      <w:pPr>
        <w:pStyle w:val="rtejustify"/>
        <w:jc w:val="both"/>
        <w:rPr>
          <w:color w:val="222222"/>
          <w:sz w:val="28"/>
          <w:szCs w:val="28"/>
        </w:rPr>
      </w:pPr>
      <w:r w:rsidRPr="00B84C7D">
        <w:rPr>
          <w:rStyle w:val="a3"/>
          <w:color w:val="222222"/>
          <w:sz w:val="28"/>
          <w:szCs w:val="28"/>
        </w:rPr>
        <w:t>Срок приема документов с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27 апреля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2015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года по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13 мая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2015</w:t>
      </w:r>
      <w:r w:rsidRPr="00B84C7D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84C7D">
        <w:rPr>
          <w:rStyle w:val="a3"/>
          <w:color w:val="222222"/>
          <w:sz w:val="28"/>
          <w:szCs w:val="28"/>
        </w:rPr>
        <w:t>года включительно.</w:t>
      </w:r>
    </w:p>
    <w:p w:rsidR="00EC217E" w:rsidRPr="00B84C7D" w:rsidRDefault="00EC217E">
      <w:pPr>
        <w:rPr>
          <w:rFonts w:ascii="Times New Roman" w:hAnsi="Times New Roman" w:cs="Times New Roman"/>
          <w:sz w:val="28"/>
          <w:szCs w:val="28"/>
        </w:rPr>
      </w:pPr>
    </w:p>
    <w:sectPr w:rsidR="00EC217E" w:rsidRPr="00B8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7D"/>
    <w:rsid w:val="00B84C7D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4C7D"/>
    <w:rPr>
      <w:b/>
      <w:bCs/>
    </w:rPr>
  </w:style>
  <w:style w:type="character" w:customStyle="1" w:styleId="apple-converted-space">
    <w:name w:val="apple-converted-space"/>
    <w:basedOn w:val="a0"/>
    <w:rsid w:val="00B84C7D"/>
  </w:style>
  <w:style w:type="character" w:styleId="a4">
    <w:name w:val="Hyperlink"/>
    <w:basedOn w:val="a0"/>
    <w:uiPriority w:val="99"/>
    <w:semiHidden/>
    <w:unhideWhenUsed/>
    <w:rsid w:val="00B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4C7D"/>
    <w:rPr>
      <w:b/>
      <w:bCs/>
    </w:rPr>
  </w:style>
  <w:style w:type="character" w:customStyle="1" w:styleId="apple-converted-space">
    <w:name w:val="apple-converted-space"/>
    <w:basedOn w:val="a0"/>
    <w:rsid w:val="00B84C7D"/>
  </w:style>
  <w:style w:type="character" w:styleId="a4">
    <w:name w:val="Hyperlink"/>
    <w:basedOn w:val="a0"/>
    <w:uiPriority w:val="99"/>
    <w:semiHidden/>
    <w:unhideWhenUsed/>
    <w:rsid w:val="00B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ea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4511</Words>
  <Characters>25714</Characters>
  <Application>Microsoft Office Word</Application>
  <DocSecurity>0</DocSecurity>
  <Lines>214</Lines>
  <Paragraphs>60</Paragraphs>
  <ScaleCrop>false</ScaleCrop>
  <Company>ND VKO</Company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2015-05-15T10:36:00Z</dcterms:created>
  <dcterms:modified xsi:type="dcterms:W3CDTF">2015-05-15T10:39:00Z</dcterms:modified>
</cp:coreProperties>
</file>