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9"/>
      </w:tblGrid>
      <w:tr w:rsidR="00D6484E" w:rsidTr="00D6484E">
        <w:tc>
          <w:tcPr>
            <w:tcW w:w="9549" w:type="dxa"/>
            <w:shd w:val="clear" w:color="auto" w:fill="auto"/>
          </w:tcPr>
          <w:p w:rsidR="00D6484E" w:rsidRPr="00D6484E" w:rsidRDefault="00D6484E" w:rsidP="00D15669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31612F" w:rsidRDefault="0031612F" w:rsidP="0031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0B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ДОКЛАД </w:t>
      </w:r>
    </w:p>
    <w:p w:rsidR="0031612F" w:rsidRDefault="0031612F" w:rsidP="0031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ПЕРЕНОСУ АКЦЕНТА ТАМОЖЕННОГО КОНТРОЛЯ</w:t>
      </w:r>
    </w:p>
    <w:p w:rsidR="009C0B0E" w:rsidRDefault="009C0B0E" w:rsidP="003161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1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(г.Астана, </w:t>
      </w:r>
      <w:r w:rsidRPr="0031612F">
        <w:rPr>
          <w:rFonts w:ascii="Times New Roman" w:hAnsi="Times New Roman" w:cs="Times New Roman"/>
          <w:i/>
          <w:sz w:val="28"/>
          <w:szCs w:val="28"/>
        </w:rPr>
        <w:t>21-22 июня 2016 года)</w:t>
      </w:r>
    </w:p>
    <w:p w:rsidR="005863A7" w:rsidRDefault="005863A7" w:rsidP="005C5D7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5D7B" w:rsidRDefault="005C5D7B" w:rsidP="000565F8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</w:rPr>
        <w:t>Уважаемые коллеги!</w:t>
      </w:r>
    </w:p>
    <w:p w:rsidR="00781252" w:rsidRPr="00781252" w:rsidRDefault="00781252" w:rsidP="000565F8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kk-KZ"/>
        </w:rPr>
      </w:pPr>
    </w:p>
    <w:p w:rsidR="00781252" w:rsidRPr="00781252" w:rsidRDefault="00781252" w:rsidP="00781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2268">
        <w:rPr>
          <w:rFonts w:ascii="Times New Roman" w:hAnsi="Times New Roman" w:cs="Times New Roman"/>
          <w:sz w:val="30"/>
          <w:szCs w:val="30"/>
        </w:rPr>
        <w:t xml:space="preserve">Еще в 2011 году </w:t>
      </w:r>
      <w:r w:rsidR="00082AE5">
        <w:rPr>
          <w:rFonts w:ascii="Times New Roman" w:hAnsi="Times New Roman" w:cs="Times New Roman"/>
          <w:sz w:val="30"/>
          <w:szCs w:val="30"/>
        </w:rPr>
        <w:t>были начаты</w:t>
      </w:r>
      <w:r w:rsidRPr="00EF2268">
        <w:rPr>
          <w:rFonts w:ascii="Times New Roman" w:hAnsi="Times New Roman" w:cs="Times New Roman"/>
          <w:sz w:val="30"/>
          <w:szCs w:val="30"/>
        </w:rPr>
        <w:t xml:space="preserve"> </w:t>
      </w:r>
      <w:r w:rsidR="00082AE5">
        <w:rPr>
          <w:rFonts w:ascii="Times New Roman" w:hAnsi="Times New Roman" w:cs="Times New Roman"/>
          <w:sz w:val="30"/>
          <w:szCs w:val="30"/>
        </w:rPr>
        <w:t>мероприятия</w:t>
      </w:r>
      <w:r w:rsidRPr="00EF2268">
        <w:rPr>
          <w:rFonts w:ascii="Times New Roman" w:hAnsi="Times New Roman" w:cs="Times New Roman"/>
          <w:sz w:val="30"/>
          <w:szCs w:val="30"/>
        </w:rPr>
        <w:t xml:space="preserve">  по переносу</w:t>
      </w:r>
      <w:r>
        <w:rPr>
          <w:rFonts w:ascii="Times New Roman" w:hAnsi="Times New Roman" w:cs="Times New Roman"/>
          <w:sz w:val="30"/>
          <w:szCs w:val="30"/>
        </w:rPr>
        <w:t xml:space="preserve"> акцента контроля на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EF2268">
        <w:rPr>
          <w:rFonts w:ascii="Times New Roman" w:hAnsi="Times New Roman" w:cs="Times New Roman"/>
          <w:sz w:val="30"/>
          <w:szCs w:val="30"/>
        </w:rPr>
        <w:t>этап после выпуска товаров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C5D7B" w:rsidRPr="003F5A66" w:rsidRDefault="005C5D7B" w:rsidP="003F5A6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A66">
        <w:rPr>
          <w:rFonts w:ascii="Times New Roman" w:hAnsi="Times New Roman" w:cs="Times New Roman"/>
          <w:sz w:val="30"/>
          <w:szCs w:val="30"/>
        </w:rPr>
        <w:t>В настоящее время</w:t>
      </w:r>
      <w:r w:rsidR="002D3148" w:rsidRPr="003F5A66">
        <w:rPr>
          <w:rFonts w:ascii="Times New Roman" w:hAnsi="Times New Roman" w:cs="Times New Roman"/>
          <w:sz w:val="30"/>
          <w:szCs w:val="30"/>
        </w:rPr>
        <w:t xml:space="preserve"> </w:t>
      </w:r>
      <w:r w:rsidR="00046C10" w:rsidRPr="003F5A66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781252" w:rsidRPr="003F5A66">
        <w:rPr>
          <w:rFonts w:ascii="Times New Roman" w:hAnsi="Times New Roman" w:cs="Times New Roman"/>
          <w:sz w:val="30"/>
          <w:szCs w:val="30"/>
        </w:rPr>
        <w:t>Планом</w:t>
      </w:r>
      <w:r w:rsidR="0031612F" w:rsidRPr="003F5A66">
        <w:rPr>
          <w:rFonts w:ascii="Times New Roman" w:hAnsi="Times New Roman" w:cs="Times New Roman"/>
          <w:sz w:val="30"/>
          <w:szCs w:val="30"/>
        </w:rPr>
        <w:t xml:space="preserve"> мероприятий по упрощению таможенного администрирования </w:t>
      </w:r>
      <w:r w:rsidR="0031612F" w:rsidRPr="003F5A66">
        <w:rPr>
          <w:rFonts w:ascii="Times New Roman" w:hAnsi="Times New Roman" w:cs="Times New Roman"/>
          <w:i/>
          <w:sz w:val="30"/>
          <w:szCs w:val="30"/>
        </w:rPr>
        <w:t>(р</w:t>
      </w:r>
      <w:r w:rsidR="00046C10" w:rsidRPr="003F5A66">
        <w:rPr>
          <w:rFonts w:ascii="Times New Roman" w:hAnsi="Times New Roman" w:cs="Times New Roman"/>
          <w:i/>
          <w:sz w:val="30"/>
          <w:szCs w:val="30"/>
        </w:rPr>
        <w:t>аспоряжени</w:t>
      </w:r>
      <w:r w:rsidR="0031612F" w:rsidRPr="003F5A66">
        <w:rPr>
          <w:rFonts w:ascii="Times New Roman" w:hAnsi="Times New Roman" w:cs="Times New Roman"/>
          <w:i/>
          <w:sz w:val="30"/>
          <w:szCs w:val="30"/>
        </w:rPr>
        <w:t>е</w:t>
      </w:r>
      <w:r w:rsidR="00046C10" w:rsidRPr="003F5A66">
        <w:rPr>
          <w:rFonts w:ascii="Times New Roman" w:hAnsi="Times New Roman" w:cs="Times New Roman"/>
          <w:i/>
          <w:sz w:val="30"/>
          <w:szCs w:val="30"/>
        </w:rPr>
        <w:t xml:space="preserve"> от 30 апреля 2016 года №32-р</w:t>
      </w:r>
      <w:r w:rsidR="0031612F" w:rsidRPr="003F5A66">
        <w:rPr>
          <w:rFonts w:ascii="Times New Roman" w:hAnsi="Times New Roman" w:cs="Times New Roman"/>
          <w:i/>
          <w:sz w:val="30"/>
          <w:szCs w:val="30"/>
        </w:rPr>
        <w:t>)</w:t>
      </w:r>
      <w:r w:rsidR="00046C10" w:rsidRPr="003F5A66">
        <w:rPr>
          <w:rFonts w:ascii="Times New Roman" w:hAnsi="Times New Roman" w:cs="Times New Roman"/>
          <w:sz w:val="30"/>
          <w:szCs w:val="30"/>
        </w:rPr>
        <w:t xml:space="preserve"> предусмотрен перенос процесса таможенного контроля </w:t>
      </w:r>
      <w:r w:rsidR="00781252" w:rsidRPr="003F5A66">
        <w:rPr>
          <w:rFonts w:ascii="Times New Roman" w:hAnsi="Times New Roman" w:cs="Times New Roman"/>
          <w:sz w:val="30"/>
          <w:szCs w:val="30"/>
        </w:rPr>
        <w:t>на этап после выпуска товаров, который выражается:</w:t>
      </w:r>
    </w:p>
    <w:p w:rsidR="00781252" w:rsidRDefault="00E656C4" w:rsidP="00316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31612F">
        <w:rPr>
          <w:rFonts w:ascii="Times New Roman" w:hAnsi="Times New Roman" w:cs="Times New Roman"/>
          <w:sz w:val="30"/>
          <w:szCs w:val="30"/>
          <w:lang w:val="kk-KZ"/>
        </w:rPr>
        <w:t xml:space="preserve">- </w:t>
      </w:r>
      <w:r w:rsidR="00781252">
        <w:rPr>
          <w:rFonts w:ascii="Times New Roman" w:hAnsi="Times New Roman" w:cs="Times New Roman"/>
          <w:sz w:val="30"/>
          <w:szCs w:val="30"/>
          <w:lang w:val="kk-KZ"/>
        </w:rPr>
        <w:t>в использовании</w:t>
      </w:r>
      <w:r w:rsidRPr="0031612F">
        <w:rPr>
          <w:rFonts w:ascii="Times New Roman" w:hAnsi="Times New Roman" w:cs="Times New Roman"/>
          <w:sz w:val="30"/>
          <w:szCs w:val="30"/>
          <w:lang w:val="kk-KZ"/>
        </w:rPr>
        <w:t xml:space="preserve"> субъектоориентированной модели системы управления рисками</w:t>
      </w:r>
      <w:r w:rsidR="00781252">
        <w:rPr>
          <w:rFonts w:ascii="Times New Roman" w:hAnsi="Times New Roman" w:cs="Times New Roman"/>
          <w:sz w:val="30"/>
          <w:szCs w:val="30"/>
          <w:lang w:val="kk-KZ"/>
        </w:rPr>
        <w:t>;</w:t>
      </w:r>
      <w:r w:rsidRPr="0031612F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</w:p>
    <w:p w:rsidR="00781252" w:rsidRDefault="00E656C4" w:rsidP="00316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31612F">
        <w:rPr>
          <w:rFonts w:ascii="Times New Roman" w:hAnsi="Times New Roman" w:cs="Times New Roman"/>
          <w:sz w:val="30"/>
          <w:szCs w:val="30"/>
          <w:lang w:val="kk-KZ"/>
        </w:rPr>
        <w:t xml:space="preserve">- </w:t>
      </w:r>
      <w:r w:rsidR="00781252">
        <w:rPr>
          <w:rFonts w:ascii="Times New Roman" w:hAnsi="Times New Roman" w:cs="Times New Roman"/>
          <w:sz w:val="30"/>
          <w:szCs w:val="30"/>
          <w:lang w:val="kk-KZ"/>
        </w:rPr>
        <w:t>переносе акцента таможенного контроля;</w:t>
      </w:r>
    </w:p>
    <w:p w:rsidR="00E656C4" w:rsidRDefault="00E656C4" w:rsidP="003161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1612F">
        <w:rPr>
          <w:rFonts w:ascii="Times New Roman" w:hAnsi="Times New Roman" w:cs="Times New Roman"/>
          <w:sz w:val="30"/>
          <w:szCs w:val="30"/>
          <w:lang w:val="kk-KZ"/>
        </w:rPr>
        <w:t xml:space="preserve">- </w:t>
      </w:r>
      <w:r w:rsidRPr="003161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перемещение акцента ответственности с </w:t>
      </w:r>
      <w:r w:rsidR="007812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должностного лица на декларанта;</w:t>
      </w:r>
    </w:p>
    <w:p w:rsidR="00781252" w:rsidRDefault="00781252" w:rsidP="003161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ч</w:t>
      </w:r>
      <w:r w:rsidR="00082AE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етком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082AE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выстраивании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механизма уровней риска.</w:t>
      </w:r>
    </w:p>
    <w:p w:rsidR="00781252" w:rsidRPr="0031612F" w:rsidRDefault="00781252" w:rsidP="00316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Данные меры </w:t>
      </w:r>
      <w:r>
        <w:rPr>
          <w:rFonts w:ascii="Times New Roman" w:hAnsi="Times New Roman" w:cs="Times New Roman"/>
          <w:sz w:val="30"/>
          <w:szCs w:val="30"/>
        </w:rPr>
        <w:t xml:space="preserve">направлены на </w:t>
      </w:r>
      <w:r w:rsidRPr="0031612F">
        <w:rPr>
          <w:rFonts w:ascii="Times New Roman" w:hAnsi="Times New Roman" w:cs="Times New Roman"/>
          <w:sz w:val="30"/>
          <w:szCs w:val="30"/>
        </w:rPr>
        <w:t xml:space="preserve">максимальное упрощение таможенной очистки </w:t>
      </w:r>
      <w:r>
        <w:rPr>
          <w:rFonts w:ascii="Times New Roman" w:hAnsi="Times New Roman" w:cs="Times New Roman"/>
          <w:sz w:val="30"/>
          <w:szCs w:val="30"/>
        </w:rPr>
        <w:t xml:space="preserve">и ускорения таможенного оформления, что повлияет на ускоренный выпуск товаров, исчисляемый минутами и доверие со стороны участников ВЭД. </w:t>
      </w:r>
    </w:p>
    <w:p w:rsidR="00A0154F" w:rsidRPr="003F5A66" w:rsidRDefault="00A0154F" w:rsidP="003F5A6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A66">
        <w:rPr>
          <w:rFonts w:ascii="Times New Roman" w:hAnsi="Times New Roman" w:cs="Times New Roman"/>
          <w:sz w:val="30"/>
          <w:szCs w:val="30"/>
        </w:rPr>
        <w:t xml:space="preserve">Алгоритм таможенных операций, связанных с таможенной очисткой </w:t>
      </w:r>
      <w:r w:rsidR="00781252" w:rsidRPr="003F5A66">
        <w:rPr>
          <w:rFonts w:ascii="Times New Roman" w:hAnsi="Times New Roman" w:cs="Times New Roman"/>
          <w:sz w:val="30"/>
          <w:szCs w:val="30"/>
        </w:rPr>
        <w:t>будет выглядеть следующим образом</w:t>
      </w:r>
      <w:r w:rsidRPr="003F5A66">
        <w:rPr>
          <w:rFonts w:ascii="Times New Roman" w:hAnsi="Times New Roman" w:cs="Times New Roman"/>
          <w:sz w:val="30"/>
          <w:szCs w:val="30"/>
        </w:rPr>
        <w:t>:</w:t>
      </w:r>
    </w:p>
    <w:p w:rsidR="004F7CC0" w:rsidRDefault="00A0154F" w:rsidP="00316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612F">
        <w:rPr>
          <w:rFonts w:ascii="Times New Roman" w:hAnsi="Times New Roman" w:cs="Times New Roman"/>
          <w:sz w:val="30"/>
          <w:szCs w:val="30"/>
        </w:rPr>
        <w:t xml:space="preserve">1. </w:t>
      </w:r>
      <w:r w:rsidR="004F7CC0">
        <w:rPr>
          <w:rFonts w:ascii="Times New Roman" w:hAnsi="Times New Roman" w:cs="Times New Roman"/>
          <w:sz w:val="30"/>
          <w:szCs w:val="30"/>
        </w:rPr>
        <w:t xml:space="preserve">На этапе приема должностное лицо будет осуществлять контроль только в отношении проверки запретов и ограничений, а также наличия необходимых документов в соответствии с выбранной таможенной процедурой. При этом контроль таможенной стоимости, </w:t>
      </w:r>
      <w:r w:rsidR="004F7CC0">
        <w:rPr>
          <w:rFonts w:ascii="Times New Roman" w:hAnsi="Times New Roman" w:cs="Times New Roman"/>
          <w:sz w:val="30"/>
          <w:szCs w:val="30"/>
        </w:rPr>
        <w:lastRenderedPageBreak/>
        <w:t>классификации товаров и страны происхождения будет только на основе СУР. Соответственно будет минимизирован «человеческий фактор» по принятию решения о выпуске товара.</w:t>
      </w:r>
    </w:p>
    <w:p w:rsidR="00F33AFD" w:rsidRPr="003F5A66" w:rsidRDefault="001B4E80" w:rsidP="003F5A6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A66">
        <w:rPr>
          <w:rFonts w:ascii="Times New Roman" w:hAnsi="Times New Roman" w:cs="Times New Roman"/>
          <w:sz w:val="30"/>
          <w:szCs w:val="30"/>
        </w:rPr>
        <w:t>Как уже было отмечено выше, с</w:t>
      </w:r>
      <w:r w:rsidR="00A0154F" w:rsidRPr="003F5A66">
        <w:rPr>
          <w:rFonts w:ascii="Times New Roman" w:hAnsi="Times New Roman" w:cs="Times New Roman"/>
          <w:sz w:val="30"/>
          <w:szCs w:val="30"/>
        </w:rPr>
        <w:t xml:space="preserve">истема управления рисками носит </w:t>
      </w:r>
      <w:r w:rsidR="004F7CC0" w:rsidRPr="003F5A66">
        <w:rPr>
          <w:rFonts w:ascii="Times New Roman" w:hAnsi="Times New Roman" w:cs="Times New Roman"/>
          <w:sz w:val="30"/>
          <w:szCs w:val="30"/>
        </w:rPr>
        <w:t>субъект ориентированный</w:t>
      </w:r>
      <w:r w:rsidR="00A0154F" w:rsidRPr="003F5A66">
        <w:rPr>
          <w:rFonts w:ascii="Times New Roman" w:hAnsi="Times New Roman" w:cs="Times New Roman"/>
          <w:sz w:val="30"/>
          <w:szCs w:val="30"/>
        </w:rPr>
        <w:t xml:space="preserve"> характер и действует по принципу </w:t>
      </w:r>
      <w:r w:rsidR="00BE5F3A" w:rsidRPr="003F5A66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="00A0154F" w:rsidRPr="003F5A66">
        <w:rPr>
          <w:rFonts w:ascii="Times New Roman" w:hAnsi="Times New Roman" w:cs="Times New Roman"/>
          <w:sz w:val="30"/>
          <w:szCs w:val="30"/>
        </w:rPr>
        <w:t>коридоров</w:t>
      </w:r>
      <w:r w:rsidR="00F33AFD" w:rsidRPr="003F5A66">
        <w:rPr>
          <w:rFonts w:ascii="Times New Roman" w:hAnsi="Times New Roman" w:cs="Times New Roman"/>
          <w:sz w:val="30"/>
          <w:szCs w:val="30"/>
        </w:rPr>
        <w:t>.</w:t>
      </w:r>
    </w:p>
    <w:p w:rsidR="001B4E80" w:rsidRDefault="00E656C4" w:rsidP="00C10B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12F">
        <w:rPr>
          <w:rFonts w:ascii="Times New Roman" w:hAnsi="Times New Roman" w:cs="Times New Roman"/>
          <w:b/>
          <w:sz w:val="30"/>
          <w:szCs w:val="30"/>
        </w:rPr>
        <w:t>«Зеленый коридор»</w:t>
      </w:r>
      <w:r w:rsidRPr="0031612F">
        <w:rPr>
          <w:rFonts w:ascii="Tahoma" w:eastAsia="+mn-ea" w:hAnsi="Tahoma" w:cs="Tahoma"/>
          <w:b/>
          <w:bCs/>
          <w:color w:val="000000"/>
          <w:kern w:val="24"/>
          <w:sz w:val="30"/>
          <w:szCs w:val="30"/>
        </w:rPr>
        <w:t xml:space="preserve"> </w:t>
      </w:r>
      <w:r w:rsidRPr="0031612F">
        <w:rPr>
          <w:rFonts w:ascii="Times New Roman" w:hAnsi="Times New Roman" w:cs="Times New Roman"/>
          <w:sz w:val="30"/>
          <w:szCs w:val="30"/>
        </w:rPr>
        <w:t xml:space="preserve">- применяется к категории </w:t>
      </w:r>
      <w:proofErr w:type="gramStart"/>
      <w:r w:rsidR="00C10B00">
        <w:rPr>
          <w:rFonts w:ascii="Times New Roman" w:hAnsi="Times New Roman" w:cs="Times New Roman"/>
          <w:sz w:val="30"/>
          <w:szCs w:val="30"/>
        </w:rPr>
        <w:t>добросовестных</w:t>
      </w:r>
      <w:proofErr w:type="gramEnd"/>
      <w:r w:rsidR="00C10B00">
        <w:rPr>
          <w:rFonts w:ascii="Times New Roman" w:hAnsi="Times New Roman" w:cs="Times New Roman"/>
          <w:sz w:val="30"/>
          <w:szCs w:val="30"/>
        </w:rPr>
        <w:t xml:space="preserve"> УВЭД</w:t>
      </w:r>
      <w:r w:rsidRPr="0031612F">
        <w:rPr>
          <w:rFonts w:ascii="Times New Roman" w:hAnsi="Times New Roman" w:cs="Times New Roman"/>
          <w:sz w:val="30"/>
          <w:szCs w:val="30"/>
        </w:rPr>
        <w:t xml:space="preserve">, отнесенных к категории </w:t>
      </w:r>
      <w:r w:rsidR="00C10B00">
        <w:rPr>
          <w:rFonts w:ascii="Times New Roman" w:hAnsi="Times New Roman" w:cs="Times New Roman"/>
          <w:sz w:val="30"/>
          <w:szCs w:val="30"/>
        </w:rPr>
        <w:t>минимального</w:t>
      </w:r>
      <w:r w:rsidRPr="0031612F">
        <w:rPr>
          <w:rFonts w:ascii="Times New Roman" w:hAnsi="Times New Roman" w:cs="Times New Roman"/>
          <w:sz w:val="30"/>
          <w:szCs w:val="30"/>
        </w:rPr>
        <w:t xml:space="preserve"> риска.</w:t>
      </w:r>
      <w:r w:rsidR="00C10B00">
        <w:rPr>
          <w:rFonts w:ascii="Times New Roman" w:hAnsi="Times New Roman" w:cs="Times New Roman"/>
          <w:sz w:val="30"/>
          <w:szCs w:val="30"/>
        </w:rPr>
        <w:t xml:space="preserve"> </w:t>
      </w:r>
      <w:r w:rsidR="00C10B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252" w:rsidRDefault="00C10B00" w:rsidP="001B4E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Указанный список  </w:t>
      </w:r>
      <w:r w:rsidR="001B4E80">
        <w:rPr>
          <w:rFonts w:ascii="Times New Roman" w:hAnsi="Times New Roman" w:cs="Times New Roman"/>
          <w:bCs/>
          <w:sz w:val="28"/>
          <w:szCs w:val="28"/>
        </w:rPr>
        <w:t xml:space="preserve">является закрытым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  <w:r w:rsidRPr="00C10B00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10B00">
        <w:rPr>
          <w:rFonts w:ascii="Times New Roman" w:hAnsi="Times New Roman" w:cs="Times New Roman"/>
          <w:bCs/>
          <w:sz w:val="28"/>
          <w:szCs w:val="28"/>
        </w:rPr>
        <w:t xml:space="preserve"> КГД МФ РК от 17.06.2015 года </w:t>
      </w:r>
      <w:r w:rsidR="004F7CC0">
        <w:rPr>
          <w:rFonts w:ascii="Times New Roman" w:hAnsi="Times New Roman" w:cs="Times New Roman"/>
          <w:bCs/>
          <w:sz w:val="28"/>
          <w:szCs w:val="28"/>
        </w:rPr>
        <w:t>№324 ДСП, это крупные производственные, промышленные предприятия, инвесторы и т.д.</w:t>
      </w:r>
    </w:p>
    <w:p w:rsidR="00C10B00" w:rsidRDefault="00C10B00" w:rsidP="00C10B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Соответственно при таможенном оформлении по итогам регистрации будет осуществляться незамедлительный выпуск товаров. </w:t>
      </w:r>
    </w:p>
    <w:p w:rsidR="00E656C4" w:rsidRPr="001B4E80" w:rsidRDefault="00C10B00" w:rsidP="001B4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этим участникам ВЭД контроль будет осуществляться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пост-таможенном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контроле в период исковой давности, т.е. в общеустановленном порядке. </w:t>
      </w:r>
    </w:p>
    <w:p w:rsidR="00E656C4" w:rsidRDefault="00E656C4" w:rsidP="00316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612F">
        <w:rPr>
          <w:rFonts w:ascii="Times New Roman" w:hAnsi="Times New Roman" w:cs="Times New Roman"/>
          <w:b/>
          <w:sz w:val="30"/>
          <w:szCs w:val="30"/>
        </w:rPr>
        <w:t>«Синий коридор»</w:t>
      </w:r>
      <w:r w:rsidRPr="0031612F">
        <w:rPr>
          <w:rFonts w:ascii="Times New Roman" w:hAnsi="Times New Roman" w:cs="Times New Roman"/>
          <w:sz w:val="30"/>
          <w:szCs w:val="30"/>
        </w:rPr>
        <w:t xml:space="preserve"> -</w:t>
      </w:r>
      <w:r w:rsidR="00442CDE" w:rsidRPr="0031612F">
        <w:rPr>
          <w:rFonts w:ascii="Times New Roman" w:hAnsi="Times New Roman" w:cs="Times New Roman"/>
          <w:sz w:val="30"/>
          <w:szCs w:val="30"/>
        </w:rPr>
        <w:t xml:space="preserve"> </w:t>
      </w:r>
      <w:r w:rsidRPr="0031612F">
        <w:rPr>
          <w:rFonts w:ascii="Times New Roman" w:hAnsi="Times New Roman" w:cs="Times New Roman"/>
          <w:sz w:val="30"/>
          <w:szCs w:val="30"/>
        </w:rPr>
        <w:t xml:space="preserve">применяется к категории УВЭД среднего риска с отклонением по стоимости (индикаторов) в установленных пределах (границах), без применения мер обеспечения уплаты </w:t>
      </w:r>
      <w:proofErr w:type="spellStart"/>
      <w:r w:rsidRPr="0031612F">
        <w:rPr>
          <w:rFonts w:ascii="Times New Roman" w:hAnsi="Times New Roman" w:cs="Times New Roman"/>
          <w:sz w:val="30"/>
          <w:szCs w:val="30"/>
        </w:rPr>
        <w:t>ТПиН</w:t>
      </w:r>
      <w:proofErr w:type="spellEnd"/>
      <w:r w:rsidRPr="0031612F">
        <w:rPr>
          <w:rFonts w:ascii="Times New Roman" w:hAnsi="Times New Roman" w:cs="Times New Roman"/>
          <w:sz w:val="30"/>
          <w:szCs w:val="30"/>
        </w:rPr>
        <w:t xml:space="preserve"> и с передачей на </w:t>
      </w:r>
      <w:r w:rsidR="00C10B00">
        <w:rPr>
          <w:rFonts w:ascii="Times New Roman" w:hAnsi="Times New Roman" w:cs="Times New Roman"/>
          <w:sz w:val="30"/>
          <w:szCs w:val="30"/>
        </w:rPr>
        <w:t xml:space="preserve">оперативный </w:t>
      </w:r>
      <w:proofErr w:type="gramStart"/>
      <w:r w:rsidRPr="0031612F">
        <w:rPr>
          <w:rFonts w:ascii="Times New Roman" w:hAnsi="Times New Roman" w:cs="Times New Roman"/>
          <w:sz w:val="30"/>
          <w:szCs w:val="30"/>
        </w:rPr>
        <w:t>пост</w:t>
      </w:r>
      <w:r w:rsidR="00C10B00">
        <w:rPr>
          <w:rFonts w:ascii="Times New Roman" w:hAnsi="Times New Roman" w:cs="Times New Roman"/>
          <w:sz w:val="30"/>
          <w:szCs w:val="30"/>
        </w:rPr>
        <w:t>-</w:t>
      </w:r>
      <w:r w:rsidRPr="0031612F">
        <w:rPr>
          <w:rFonts w:ascii="Times New Roman" w:hAnsi="Times New Roman" w:cs="Times New Roman"/>
          <w:sz w:val="30"/>
          <w:szCs w:val="30"/>
        </w:rPr>
        <w:t>таможенный</w:t>
      </w:r>
      <w:proofErr w:type="gramEnd"/>
      <w:r w:rsidRPr="0031612F">
        <w:rPr>
          <w:rFonts w:ascii="Times New Roman" w:hAnsi="Times New Roman" w:cs="Times New Roman"/>
          <w:sz w:val="30"/>
          <w:szCs w:val="30"/>
        </w:rPr>
        <w:t xml:space="preserve"> контроль.</w:t>
      </w:r>
    </w:p>
    <w:p w:rsidR="000970B9" w:rsidRPr="0031612F" w:rsidRDefault="00C10B00" w:rsidP="0009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данном случае после выпуска товаров, подразделение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пост-таможенного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контроля в оперативном порядке будет осуществлять контроль </w:t>
      </w:r>
      <w:r w:rsidR="000970B9">
        <w:rPr>
          <w:rFonts w:ascii="Times New Roman" w:hAnsi="Times New Roman" w:cs="Times New Roman"/>
          <w:sz w:val="30"/>
          <w:szCs w:val="30"/>
        </w:rPr>
        <w:t>по сработавшим профилям риска, который будет направлен им рабочей группой центрального аппарата.</w:t>
      </w:r>
    </w:p>
    <w:p w:rsidR="00E656C4" w:rsidRDefault="00442CDE" w:rsidP="00316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612F">
        <w:rPr>
          <w:rFonts w:ascii="Times New Roman" w:hAnsi="Times New Roman" w:cs="Times New Roman"/>
          <w:b/>
          <w:sz w:val="30"/>
          <w:szCs w:val="30"/>
        </w:rPr>
        <w:t>«Желтый коридор»</w:t>
      </w:r>
      <w:r w:rsidRPr="0031612F">
        <w:rPr>
          <w:rFonts w:ascii="Times New Roman" w:hAnsi="Times New Roman" w:cs="Times New Roman"/>
          <w:sz w:val="30"/>
          <w:szCs w:val="30"/>
        </w:rPr>
        <w:t xml:space="preserve"> - применяется к категории среднего уровня риска при значительном отклонении от стоимостных индикаторов и категории высокого уровня риска, с применением мер обеспечения и </w:t>
      </w:r>
      <w:r w:rsidR="00BE5F3A">
        <w:rPr>
          <w:rFonts w:ascii="Times New Roman" w:hAnsi="Times New Roman" w:cs="Times New Roman"/>
          <w:sz w:val="30"/>
          <w:szCs w:val="30"/>
        </w:rPr>
        <w:t xml:space="preserve">дальнейшим </w:t>
      </w:r>
      <w:r w:rsidRPr="0031612F">
        <w:rPr>
          <w:rFonts w:ascii="Times New Roman" w:hAnsi="Times New Roman" w:cs="Times New Roman"/>
          <w:sz w:val="30"/>
          <w:szCs w:val="30"/>
        </w:rPr>
        <w:t xml:space="preserve">направлением на </w:t>
      </w:r>
      <w:proofErr w:type="gramStart"/>
      <w:r w:rsidRPr="0031612F">
        <w:rPr>
          <w:rFonts w:ascii="Times New Roman" w:hAnsi="Times New Roman" w:cs="Times New Roman"/>
          <w:sz w:val="30"/>
          <w:szCs w:val="30"/>
        </w:rPr>
        <w:t>пост</w:t>
      </w:r>
      <w:r w:rsidR="000970B9">
        <w:rPr>
          <w:rFonts w:ascii="Times New Roman" w:hAnsi="Times New Roman" w:cs="Times New Roman"/>
          <w:sz w:val="30"/>
          <w:szCs w:val="30"/>
        </w:rPr>
        <w:t>-</w:t>
      </w:r>
      <w:r w:rsidRPr="0031612F">
        <w:rPr>
          <w:rFonts w:ascii="Times New Roman" w:hAnsi="Times New Roman" w:cs="Times New Roman"/>
          <w:sz w:val="30"/>
          <w:szCs w:val="30"/>
        </w:rPr>
        <w:t>таможенный</w:t>
      </w:r>
      <w:proofErr w:type="gramEnd"/>
      <w:r w:rsidRPr="0031612F">
        <w:rPr>
          <w:rFonts w:ascii="Times New Roman" w:hAnsi="Times New Roman" w:cs="Times New Roman"/>
          <w:sz w:val="30"/>
          <w:szCs w:val="30"/>
        </w:rPr>
        <w:t xml:space="preserve"> контроль.</w:t>
      </w:r>
    </w:p>
    <w:p w:rsidR="000970B9" w:rsidRPr="0031612F" w:rsidRDefault="000970B9" w:rsidP="00316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этом случае на момент оформления будет проводиться дополнительная проверка и выпуск товаров при необходимости будет осуществляться только на основе обеспечения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ТПиН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при этом дальнейшее окончательное решение по дополнительной проверке будет осуществляться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пост-таможенном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контроле.</w:t>
      </w:r>
    </w:p>
    <w:p w:rsidR="000970B9" w:rsidRPr="0031612F" w:rsidRDefault="00442CDE" w:rsidP="0009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612F">
        <w:rPr>
          <w:rFonts w:ascii="Times New Roman" w:hAnsi="Times New Roman" w:cs="Times New Roman"/>
          <w:b/>
          <w:sz w:val="30"/>
          <w:szCs w:val="30"/>
        </w:rPr>
        <w:t>«Красный коридор»</w:t>
      </w:r>
      <w:r w:rsidRPr="0031612F">
        <w:rPr>
          <w:rFonts w:ascii="Times New Roman" w:hAnsi="Times New Roman" w:cs="Times New Roman"/>
          <w:sz w:val="30"/>
          <w:szCs w:val="30"/>
        </w:rPr>
        <w:t xml:space="preserve"> - применяется к категории УВЭД высокого уровня риска с применением мер обеспечения, всех форм таможенного контроля, при необходимости с передачей в службу экономических расследований.</w:t>
      </w:r>
    </w:p>
    <w:p w:rsidR="00EF2268" w:rsidRDefault="00EF2268" w:rsidP="003A4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AA1" w:rsidRPr="003A4AA1" w:rsidRDefault="00EF2268" w:rsidP="00EF226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22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Спасибо за внимание!</w:t>
      </w:r>
    </w:p>
    <w:p w:rsidR="003A4AA1" w:rsidRDefault="003A4AA1" w:rsidP="0004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A4AA1" w:rsidRDefault="003A4AA1" w:rsidP="00EF22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A4AA1" w:rsidSect="000565F8">
      <w:headerReference w:type="default" r:id="rId8"/>
      <w:footerReference w:type="default" r:id="rId9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C5" w:rsidRDefault="007E0FC5" w:rsidP="00D6484E">
      <w:pPr>
        <w:spacing w:after="0" w:line="240" w:lineRule="auto"/>
      </w:pPr>
      <w:r>
        <w:separator/>
      </w:r>
    </w:p>
  </w:endnote>
  <w:endnote w:type="continuationSeparator" w:id="0">
    <w:p w:rsidR="007E0FC5" w:rsidRDefault="007E0FC5" w:rsidP="00D6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4E" w:rsidRDefault="007E0FC5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93.3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KPIlELiAAAADwEAAA8AAAAAAAAAAAAAAAAAUgUAAGRycy9kb3ducmV2LnhtbFBLBQYA&#10;AAAABAAEAPMAAABhBgAAAAA=&#10;" filled="f" stroked="f" strokeweight=".5pt">
          <v:fill o:detectmouseclick="t"/>
          <v:textbox style="layout-flow:vertical;mso-layout-flow-alt:bottom-to-top">
            <w:txbxContent>
              <w:p w:rsidR="00D6484E" w:rsidRPr="00D6484E" w:rsidRDefault="00D6484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02.08.2016 ЕСЭДО ГО (версия 7.18.4)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C5" w:rsidRDefault="007E0FC5" w:rsidP="00D6484E">
      <w:pPr>
        <w:spacing w:after="0" w:line="240" w:lineRule="auto"/>
      </w:pPr>
      <w:r>
        <w:separator/>
      </w:r>
    </w:p>
  </w:footnote>
  <w:footnote w:type="continuationSeparator" w:id="0">
    <w:p w:rsidR="007E0FC5" w:rsidRDefault="007E0FC5" w:rsidP="00D6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4C" w:rsidRDefault="007E0FC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3pt;margin-top:48.8pt;width:30pt;height:631.4pt;z-index:251660288;mso-wrap-style:tight" stroked="f">
          <v:textbox style="layout-flow:vertical;mso-layout-flow-alt:bottom-to-top">
            <w:txbxContent>
              <w:p w:rsidR="0001224C" w:rsidRPr="0001224C" w:rsidRDefault="0001224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03.08.2016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C6F"/>
    <w:multiLevelType w:val="hybridMultilevel"/>
    <w:tmpl w:val="F5D0F5D8"/>
    <w:lvl w:ilvl="0" w:tplc="F036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9E6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74A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CA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2CC3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D6C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BA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FC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920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614518B"/>
    <w:multiLevelType w:val="hybridMultilevel"/>
    <w:tmpl w:val="8D2A0FBA"/>
    <w:lvl w:ilvl="0" w:tplc="8E549F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C4574B"/>
    <w:multiLevelType w:val="hybridMultilevel"/>
    <w:tmpl w:val="601453BA"/>
    <w:lvl w:ilvl="0" w:tplc="33CC841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C7522EF"/>
    <w:multiLevelType w:val="hybridMultilevel"/>
    <w:tmpl w:val="5112B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6F4893"/>
    <w:multiLevelType w:val="hybridMultilevel"/>
    <w:tmpl w:val="2FA40A48"/>
    <w:lvl w:ilvl="0" w:tplc="C56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E9370C"/>
    <w:multiLevelType w:val="hybridMultilevel"/>
    <w:tmpl w:val="3D3A5E12"/>
    <w:lvl w:ilvl="0" w:tplc="BDE0E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212E65"/>
    <w:multiLevelType w:val="hybridMultilevel"/>
    <w:tmpl w:val="37541936"/>
    <w:lvl w:ilvl="0" w:tplc="74E87B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C953DA"/>
    <w:multiLevelType w:val="hybridMultilevel"/>
    <w:tmpl w:val="E5269638"/>
    <w:lvl w:ilvl="0" w:tplc="8DE89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B0E"/>
    <w:rsid w:val="0001224C"/>
    <w:rsid w:val="00046C10"/>
    <w:rsid w:val="000565F8"/>
    <w:rsid w:val="00067CE1"/>
    <w:rsid w:val="00082AE5"/>
    <w:rsid w:val="000970B9"/>
    <w:rsid w:val="00097E29"/>
    <w:rsid w:val="000C3FF2"/>
    <w:rsid w:val="000D0C8F"/>
    <w:rsid w:val="00136704"/>
    <w:rsid w:val="0014507E"/>
    <w:rsid w:val="001B4E80"/>
    <w:rsid w:val="001C1748"/>
    <w:rsid w:val="001D251F"/>
    <w:rsid w:val="001E108C"/>
    <w:rsid w:val="00296D1F"/>
    <w:rsid w:val="002D3148"/>
    <w:rsid w:val="0031612F"/>
    <w:rsid w:val="00335021"/>
    <w:rsid w:val="003A4AA1"/>
    <w:rsid w:val="003F209A"/>
    <w:rsid w:val="003F5A66"/>
    <w:rsid w:val="00422C7B"/>
    <w:rsid w:val="004344A1"/>
    <w:rsid w:val="004348C2"/>
    <w:rsid w:val="00442CDE"/>
    <w:rsid w:val="00452AA1"/>
    <w:rsid w:val="0046004B"/>
    <w:rsid w:val="004F7CC0"/>
    <w:rsid w:val="00556BA8"/>
    <w:rsid w:val="005863A7"/>
    <w:rsid w:val="005C4356"/>
    <w:rsid w:val="005C5D7B"/>
    <w:rsid w:val="005E0AC3"/>
    <w:rsid w:val="005F5643"/>
    <w:rsid w:val="006850E1"/>
    <w:rsid w:val="006C572D"/>
    <w:rsid w:val="006F150A"/>
    <w:rsid w:val="006F37EC"/>
    <w:rsid w:val="00760083"/>
    <w:rsid w:val="00781252"/>
    <w:rsid w:val="0078362D"/>
    <w:rsid w:val="007E0FC5"/>
    <w:rsid w:val="007E6421"/>
    <w:rsid w:val="00815A98"/>
    <w:rsid w:val="0086096D"/>
    <w:rsid w:val="00890632"/>
    <w:rsid w:val="008B792E"/>
    <w:rsid w:val="008D1C4C"/>
    <w:rsid w:val="00946595"/>
    <w:rsid w:val="009607CF"/>
    <w:rsid w:val="009A5F84"/>
    <w:rsid w:val="009C0B0E"/>
    <w:rsid w:val="009C6B82"/>
    <w:rsid w:val="00A0154F"/>
    <w:rsid w:val="00A17304"/>
    <w:rsid w:val="00A2726D"/>
    <w:rsid w:val="00BE5F3A"/>
    <w:rsid w:val="00C10B00"/>
    <w:rsid w:val="00C51D0A"/>
    <w:rsid w:val="00D15669"/>
    <w:rsid w:val="00D6484E"/>
    <w:rsid w:val="00D74182"/>
    <w:rsid w:val="00D975CF"/>
    <w:rsid w:val="00E63DC8"/>
    <w:rsid w:val="00E656C4"/>
    <w:rsid w:val="00EF2268"/>
    <w:rsid w:val="00F31B14"/>
    <w:rsid w:val="00F33AFD"/>
    <w:rsid w:val="00F5596F"/>
    <w:rsid w:val="00F7486D"/>
    <w:rsid w:val="00F767C9"/>
    <w:rsid w:val="00F80508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F2"/>
    <w:pPr>
      <w:ind w:left="720"/>
      <w:contextualSpacing/>
    </w:pPr>
  </w:style>
  <w:style w:type="paragraph" w:styleId="a4">
    <w:name w:val="Normal (Web)"/>
    <w:basedOn w:val="a"/>
    <w:uiPriority w:val="99"/>
    <w:rsid w:val="007E6421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84E"/>
  </w:style>
  <w:style w:type="paragraph" w:styleId="a9">
    <w:name w:val="footer"/>
    <w:basedOn w:val="a"/>
    <w:link w:val="aa"/>
    <w:uiPriority w:val="99"/>
    <w:unhideWhenUsed/>
    <w:rsid w:val="00D6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F2"/>
    <w:pPr>
      <w:ind w:left="720"/>
      <w:contextualSpacing/>
    </w:pPr>
  </w:style>
  <w:style w:type="paragraph" w:styleId="a4">
    <w:name w:val="Normal (Web)"/>
    <w:basedOn w:val="a"/>
    <w:uiPriority w:val="99"/>
    <w:rsid w:val="007E6421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84E"/>
  </w:style>
  <w:style w:type="paragraph" w:styleId="a9">
    <w:name w:val="footer"/>
    <w:basedOn w:val="a"/>
    <w:link w:val="aa"/>
    <w:uiPriority w:val="99"/>
    <w:unhideWhenUsed/>
    <w:rsid w:val="00D6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5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3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Таниев</dc:creator>
  <cp:lastModifiedBy>Акмарал Муратовна Ахметова</cp:lastModifiedBy>
  <cp:revision>3</cp:revision>
  <cp:lastPrinted>2016-07-20T15:17:00Z</cp:lastPrinted>
  <dcterms:created xsi:type="dcterms:W3CDTF">2016-08-03T02:11:00Z</dcterms:created>
  <dcterms:modified xsi:type="dcterms:W3CDTF">2016-08-03T05:38:00Z</dcterms:modified>
</cp:coreProperties>
</file>