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C6" w:rsidRPr="00BA764E" w:rsidRDefault="00E707C6" w:rsidP="00E707C6">
      <w:pPr>
        <w:rPr>
          <w:color w:val="0000FF"/>
          <w:sz w:val="40"/>
          <w:szCs w:val="40"/>
          <w:u w:val="single"/>
          <w:lang w:val="kk-KZ"/>
        </w:rPr>
      </w:pPr>
      <w:r w:rsidRPr="00BA764E">
        <w:rPr>
          <w:color w:val="0000FF"/>
          <w:sz w:val="40"/>
          <w:szCs w:val="40"/>
          <w:u w:val="single"/>
          <w:lang w:val="kk-KZ"/>
        </w:rPr>
        <w:t xml:space="preserve">Құжаттарды қабылдау мерзімі 2016 жылдың </w:t>
      </w:r>
      <w:r>
        <w:rPr>
          <w:color w:val="0000FF"/>
          <w:sz w:val="40"/>
          <w:szCs w:val="40"/>
          <w:u w:val="single"/>
          <w:lang w:val="kk-KZ"/>
        </w:rPr>
        <w:t>25</w:t>
      </w:r>
      <w:r w:rsidRPr="00BA764E">
        <w:rPr>
          <w:color w:val="0000FF"/>
          <w:sz w:val="40"/>
          <w:szCs w:val="40"/>
          <w:u w:val="single"/>
          <w:lang w:val="kk-KZ"/>
        </w:rPr>
        <w:t xml:space="preserve"> шілдесінен бастап 2016 жылдың </w:t>
      </w:r>
      <w:r>
        <w:rPr>
          <w:color w:val="0000FF"/>
          <w:sz w:val="40"/>
          <w:szCs w:val="40"/>
          <w:u w:val="single"/>
          <w:lang w:val="kk-KZ"/>
        </w:rPr>
        <w:t>27</w:t>
      </w:r>
      <w:r w:rsidRPr="00BA764E">
        <w:rPr>
          <w:color w:val="0000FF"/>
          <w:sz w:val="40"/>
          <w:szCs w:val="40"/>
          <w:u w:val="single"/>
          <w:lang w:val="kk-KZ"/>
        </w:rPr>
        <w:t xml:space="preserve"> шілдесін қоса алғанда </w:t>
      </w:r>
    </w:p>
    <w:p w:rsidR="00E707C6" w:rsidRPr="00E9124F" w:rsidRDefault="00E707C6" w:rsidP="00E707C6">
      <w:pPr>
        <w:ind w:left="-567"/>
        <w:contextualSpacing/>
        <w:jc w:val="both"/>
        <w:rPr>
          <w:color w:val="000000"/>
          <w:sz w:val="24"/>
          <w:szCs w:val="24"/>
          <w:lang w:val="kk-KZ"/>
        </w:rPr>
      </w:pPr>
    </w:p>
    <w:p w:rsidR="00E707C6" w:rsidRPr="00E9124F" w:rsidRDefault="00E707C6" w:rsidP="00E707C6">
      <w:pPr>
        <w:pStyle w:val="3"/>
        <w:jc w:val="both"/>
        <w:rPr>
          <w:rFonts w:ascii="Times New Roman" w:hAnsi="Times New Roman"/>
          <w:bCs w:val="0"/>
          <w:i w:val="0"/>
          <w:iCs w:val="0"/>
          <w:color w:val="auto"/>
          <w:lang w:val="kk-KZ"/>
        </w:rPr>
      </w:pPr>
      <w:r w:rsidRPr="00E9124F">
        <w:rPr>
          <w:rFonts w:ascii="Times New Roman" w:hAnsi="Times New Roman"/>
          <w:i w:val="0"/>
          <w:color w:val="auto"/>
          <w:lang w:val="kk-KZ"/>
        </w:rPr>
        <w:t xml:space="preserve">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 индекс 070500,  Глубокое ауданы, Глубокое кенті, Пирогов көшесі, 19 үй, анықтама телефоны: 8(72331) 2-10-62,  2-21-00, факс: 8(7231)2-28-98, электронды мекенжайы: </w:t>
      </w:r>
      <w:hyperlink r:id="rId5" w:history="1">
        <w:r w:rsidRPr="00E9124F">
          <w:rPr>
            <w:rStyle w:val="a6"/>
            <w:rFonts w:ascii="Times New Roman" w:hAnsi="Times New Roman"/>
            <w:i w:val="0"/>
            <w:color w:val="auto"/>
            <w:lang w:val="kk-KZ"/>
          </w:rPr>
          <w:t>abd_1803@taxeast.mgd.kz</w:t>
        </w:r>
      </w:hyperlink>
      <w:r w:rsidRPr="00E9124F">
        <w:rPr>
          <w:rFonts w:ascii="Times New Roman" w:hAnsi="Times New Roman"/>
          <w:i w:val="0"/>
          <w:color w:val="auto"/>
          <w:lang w:val="kk-KZ"/>
        </w:rPr>
        <w:t xml:space="preserve"> </w:t>
      </w:r>
      <w:r w:rsidRPr="00E9124F">
        <w:rPr>
          <w:rFonts w:ascii="Times New Roman" w:hAnsi="Times New Roman"/>
          <w:bCs w:val="0"/>
          <w:i w:val="0"/>
          <w:color w:val="auto"/>
          <w:lang w:val="kk-KZ"/>
        </w:rPr>
        <w:t xml:space="preserve"> </w:t>
      </w:r>
      <w:r w:rsidRPr="00E9124F">
        <w:rPr>
          <w:rFonts w:ascii="Times New Roman" w:hAnsi="Times New Roman"/>
          <w:i w:val="0"/>
          <w:color w:val="auto"/>
          <w:lang w:val="kk-KZ"/>
        </w:rPr>
        <w:t>«Б» корпусының әкімшілік мемлекеттік бос лауазымдарға орналасуға Қазақстан Республикасы барлық мемлекеттік органдардың мемлекеттік қызметшілері арасындағы ішкі конкурс</w:t>
      </w:r>
      <w:r>
        <w:rPr>
          <w:rFonts w:ascii="Times New Roman" w:hAnsi="Times New Roman"/>
          <w:i w:val="0"/>
          <w:color w:val="auto"/>
          <w:lang w:val="kk-KZ"/>
        </w:rPr>
        <w:t xml:space="preserve"> </w:t>
      </w:r>
      <w:r w:rsidRPr="00E9124F">
        <w:rPr>
          <w:rFonts w:ascii="Times New Roman" w:hAnsi="Times New Roman"/>
          <w:bCs w:val="0"/>
          <w:i w:val="0"/>
          <w:iCs w:val="0"/>
          <w:color w:val="auto"/>
          <w:lang w:val="kk-KZ"/>
        </w:rPr>
        <w:t>жариялайды.</w:t>
      </w:r>
    </w:p>
    <w:p w:rsidR="00E707C6" w:rsidRDefault="00E707C6" w:rsidP="00E707C6">
      <w:pPr>
        <w:jc w:val="both"/>
        <w:rPr>
          <w:i w:val="0"/>
          <w:sz w:val="24"/>
          <w:szCs w:val="24"/>
          <w:lang w:val="kk-KZ"/>
        </w:rPr>
      </w:pPr>
      <w:r>
        <w:rPr>
          <w:i w:val="0"/>
          <w:sz w:val="24"/>
          <w:szCs w:val="24"/>
          <w:lang w:val="kk-KZ"/>
        </w:rPr>
        <w:t>К</w:t>
      </w:r>
      <w:r w:rsidRPr="005C4295">
        <w:rPr>
          <w:i w:val="0"/>
          <w:sz w:val="24"/>
          <w:szCs w:val="24"/>
          <w:lang w:val="kk-KZ"/>
        </w:rPr>
        <w:t>онкурсқа қатысушыларға  қойылатын  жалпы біліктілік талаптары</w:t>
      </w:r>
      <w:r>
        <w:rPr>
          <w:i w:val="0"/>
          <w:sz w:val="24"/>
          <w:szCs w:val="24"/>
          <w:lang w:val="kk-KZ"/>
        </w:rPr>
        <w:t>:</w:t>
      </w:r>
      <w:r w:rsidRPr="005C4295">
        <w:rPr>
          <w:i w:val="0"/>
          <w:sz w:val="24"/>
          <w:szCs w:val="24"/>
          <w:lang w:val="kk-KZ"/>
        </w:rPr>
        <w:t xml:space="preserve">  </w:t>
      </w:r>
    </w:p>
    <w:p w:rsidR="00E707C6" w:rsidRPr="00AC26A0" w:rsidRDefault="00E707C6" w:rsidP="00E707C6">
      <w:pPr>
        <w:jc w:val="both"/>
        <w:rPr>
          <w:b w:val="0"/>
          <w:i w:val="0"/>
          <w:spacing w:val="2"/>
          <w:sz w:val="24"/>
          <w:szCs w:val="24"/>
          <w:lang w:val="kk-KZ"/>
        </w:rPr>
      </w:pPr>
      <w:r w:rsidRPr="00404F32">
        <w:rPr>
          <w:b w:val="0"/>
          <w:i w:val="0"/>
          <w:spacing w:val="2"/>
          <w:sz w:val="24"/>
          <w:szCs w:val="24"/>
          <w:lang w:val="kk-KZ"/>
        </w:rPr>
        <w:t>     </w:t>
      </w:r>
      <w:r w:rsidRPr="00AC26A0">
        <w:rPr>
          <w:b w:val="0"/>
          <w:i w:val="0"/>
          <w:spacing w:val="2"/>
          <w:sz w:val="24"/>
          <w:szCs w:val="24"/>
          <w:lang w:val="kk-KZ"/>
        </w:rPr>
        <w:t xml:space="preserve">    </w:t>
      </w:r>
      <w:r w:rsidRPr="00AC26A0">
        <w:rPr>
          <w:i w:val="0"/>
          <w:spacing w:val="2"/>
          <w:sz w:val="24"/>
          <w:szCs w:val="24"/>
          <w:lang w:val="kk-KZ"/>
        </w:rPr>
        <w:t>С-R-4 санаты үшін:</w:t>
      </w:r>
      <w:r w:rsidRPr="00AC26A0">
        <w:rPr>
          <w:b w:val="0"/>
          <w:i w:val="0"/>
          <w:spacing w:val="2"/>
          <w:sz w:val="24"/>
          <w:szCs w:val="24"/>
          <w:lang w:val="kk-KZ"/>
        </w:rPr>
        <w:t xml:space="preserve"> жоғары білім;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 жұмыс тәжірибесі келесі талаптардың біріне сәйкес болуы тиіс: мемлекеттік қызмет өтілі бір  жылдан кем емес, оның ішінде мемлекеттік органның штат кестесінде көзделген келесі төменгі санаттағы лауазымдарда немесе C-R-5,  E-R-5, E-G-2</w:t>
      </w:r>
      <w:r w:rsidRPr="00AC26A0">
        <w:rPr>
          <w:b w:val="0"/>
          <w:i w:val="0"/>
          <w:spacing w:val="2"/>
          <w:lang w:val="kk-KZ"/>
        </w:rPr>
        <w:t xml:space="preserve"> </w:t>
      </w:r>
      <w:r w:rsidRPr="00AC26A0">
        <w:rPr>
          <w:b w:val="0"/>
          <w:i w:val="0"/>
          <w:spacing w:val="2"/>
          <w:sz w:val="24"/>
          <w:szCs w:val="24"/>
          <w:lang w:val="kk-KZ"/>
        </w:rPr>
        <w:t>санаттарынан төмен емес лауазымдарда немесе «А» корпусының мемлекеттік әкімшілік лауазымдарында не саяси лауазымдарда бір жылдан кем емес;  мемлекеттік қызмет өтілі екі  жылдан кем емес, оның ішінде орталық, облыстық, қалалық немесе аудандық деңгейдегі құқық қорғау немесе арнайы мемлекеттік органдардың қатардағы құрамындағы лауазымдарда екі жылдан кем емес; жоғары оқу орындарынан кейінгі оқу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     </w:t>
      </w:r>
    </w:p>
    <w:p w:rsidR="00E707C6" w:rsidRPr="00404F32" w:rsidRDefault="00E707C6" w:rsidP="00E707C6">
      <w:pPr>
        <w:jc w:val="both"/>
        <w:rPr>
          <w:b w:val="0"/>
          <w:i w:val="0"/>
          <w:sz w:val="24"/>
          <w:szCs w:val="24"/>
          <w:lang w:val="kk-KZ"/>
        </w:rPr>
      </w:pPr>
    </w:p>
    <w:p w:rsidR="00E707C6" w:rsidRPr="00BD435A" w:rsidRDefault="00E707C6" w:rsidP="00E707C6">
      <w:pPr>
        <w:tabs>
          <w:tab w:val="left" w:pos="-1405"/>
          <w:tab w:val="left" w:pos="9554"/>
        </w:tabs>
        <w:ind w:left="-1405" w:right="266" w:firstLine="1972"/>
        <w:outlineLvl w:val="0"/>
        <w:rPr>
          <w:bCs w:val="0"/>
          <w:i w:val="0"/>
          <w:iCs w:val="0"/>
          <w:sz w:val="24"/>
          <w:szCs w:val="24"/>
          <w:lang w:val="kk-KZ"/>
        </w:rPr>
      </w:pPr>
      <w:r w:rsidRPr="00BD435A">
        <w:rPr>
          <w:i w:val="0"/>
          <w:sz w:val="24"/>
          <w:szCs w:val="24"/>
          <w:lang w:val="kk-KZ"/>
        </w:rPr>
        <w:t>Мемлекеттік әкімшілік қызметшілердің лауазымдық жалақысы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954"/>
      </w:tblGrid>
      <w:tr w:rsidR="00E707C6" w:rsidRPr="00ED39F5" w:rsidTr="001B5C52">
        <w:trPr>
          <w:cantSplit/>
          <w:trHeight w:val="20"/>
        </w:trPr>
        <w:tc>
          <w:tcPr>
            <w:tcW w:w="1722" w:type="dxa"/>
            <w:vMerge w:val="restart"/>
            <w:vAlign w:val="center"/>
          </w:tcPr>
          <w:p w:rsidR="00E707C6" w:rsidRPr="00BD435A" w:rsidRDefault="00E707C6" w:rsidP="001B5C52">
            <w:pPr>
              <w:keepNext/>
              <w:keepLines/>
              <w:tabs>
                <w:tab w:val="left" w:pos="-1405"/>
                <w:tab w:val="left" w:pos="0"/>
                <w:tab w:val="left" w:pos="6663"/>
                <w:tab w:val="left" w:pos="10116"/>
              </w:tabs>
              <w:ind w:left="20" w:right="-60"/>
              <w:rPr>
                <w:bCs w:val="0"/>
                <w:i w:val="0"/>
                <w:iCs w:val="0"/>
                <w:sz w:val="22"/>
                <w:szCs w:val="22"/>
                <w:lang w:val="kk-KZ"/>
              </w:rPr>
            </w:pPr>
            <w:r w:rsidRPr="00BD435A">
              <w:rPr>
                <w:i w:val="0"/>
                <w:sz w:val="22"/>
                <w:szCs w:val="22"/>
                <w:lang w:val="kk-KZ"/>
              </w:rPr>
              <w:t>Санат</w:t>
            </w:r>
          </w:p>
        </w:tc>
        <w:tc>
          <w:tcPr>
            <w:tcW w:w="8201" w:type="dxa"/>
            <w:gridSpan w:val="2"/>
            <w:vAlign w:val="center"/>
          </w:tcPr>
          <w:p w:rsidR="00E707C6" w:rsidRPr="00BD435A" w:rsidRDefault="00E707C6" w:rsidP="001B5C52">
            <w:pPr>
              <w:keepNext/>
              <w:keepLines/>
              <w:tabs>
                <w:tab w:val="left" w:pos="-1405"/>
                <w:tab w:val="left" w:pos="132"/>
                <w:tab w:val="left" w:pos="6663"/>
                <w:tab w:val="left" w:pos="10116"/>
              </w:tabs>
              <w:ind w:right="266"/>
              <w:rPr>
                <w:bCs w:val="0"/>
                <w:i w:val="0"/>
                <w:iCs w:val="0"/>
                <w:sz w:val="22"/>
                <w:szCs w:val="22"/>
                <w:lang w:val="kk-KZ"/>
              </w:rPr>
            </w:pPr>
            <w:r w:rsidRPr="00BD435A">
              <w:rPr>
                <w:i w:val="0"/>
                <w:sz w:val="22"/>
                <w:szCs w:val="22"/>
                <w:lang w:val="kk-KZ"/>
              </w:rPr>
              <w:t>Еңбек сіңірген жылдарына байланысты</w:t>
            </w:r>
          </w:p>
        </w:tc>
      </w:tr>
      <w:tr w:rsidR="00E707C6" w:rsidRPr="00ED39F5" w:rsidTr="001B5C52">
        <w:trPr>
          <w:cantSplit/>
          <w:trHeight w:val="20"/>
        </w:trPr>
        <w:tc>
          <w:tcPr>
            <w:tcW w:w="1722" w:type="dxa"/>
            <w:vMerge/>
            <w:vAlign w:val="center"/>
          </w:tcPr>
          <w:p w:rsidR="00E707C6" w:rsidRPr="00BD435A" w:rsidRDefault="00E707C6" w:rsidP="001B5C52">
            <w:pPr>
              <w:keepNext/>
              <w:keepLines/>
              <w:tabs>
                <w:tab w:val="left" w:pos="132"/>
                <w:tab w:val="left" w:pos="6663"/>
              </w:tabs>
              <w:ind w:left="-1440" w:right="99"/>
              <w:rPr>
                <w:bCs w:val="0"/>
                <w:i w:val="0"/>
                <w:iCs w:val="0"/>
                <w:sz w:val="22"/>
                <w:szCs w:val="22"/>
                <w:lang w:val="kk-KZ"/>
              </w:rPr>
            </w:pPr>
          </w:p>
        </w:tc>
        <w:tc>
          <w:tcPr>
            <w:tcW w:w="4247" w:type="dxa"/>
            <w:vAlign w:val="center"/>
          </w:tcPr>
          <w:p w:rsidR="00E707C6" w:rsidRPr="00BD435A" w:rsidRDefault="00E707C6" w:rsidP="001B5C52">
            <w:pPr>
              <w:pStyle w:val="a3"/>
              <w:keepNext/>
              <w:keepLines/>
              <w:widowControl/>
              <w:tabs>
                <w:tab w:val="left" w:pos="132"/>
                <w:tab w:val="left" w:pos="1276"/>
              </w:tabs>
              <w:ind w:right="99"/>
              <w:jc w:val="center"/>
              <w:rPr>
                <w:rFonts w:ascii="Times New Roman" w:hAnsi="Times New Roman" w:cs="Times New Roman"/>
                <w:b/>
                <w:kern w:val="0"/>
                <w:sz w:val="22"/>
                <w:szCs w:val="22"/>
                <w:lang w:val="kk-KZ"/>
              </w:rPr>
            </w:pPr>
            <w:r w:rsidRPr="00BD435A">
              <w:rPr>
                <w:rFonts w:ascii="Times New Roman" w:hAnsi="Times New Roman" w:cs="Times New Roman"/>
                <w:b/>
                <w:kern w:val="0"/>
                <w:sz w:val="22"/>
                <w:szCs w:val="22"/>
                <w:lang w:val="kk-KZ"/>
              </w:rPr>
              <w:t>min</w:t>
            </w:r>
          </w:p>
        </w:tc>
        <w:tc>
          <w:tcPr>
            <w:tcW w:w="3954" w:type="dxa"/>
            <w:vAlign w:val="center"/>
          </w:tcPr>
          <w:p w:rsidR="00E707C6" w:rsidRPr="00BD435A" w:rsidRDefault="00E707C6" w:rsidP="001B5C52">
            <w:pPr>
              <w:pStyle w:val="a3"/>
              <w:keepNext/>
              <w:keepLines/>
              <w:widowControl/>
              <w:tabs>
                <w:tab w:val="clear" w:pos="959"/>
                <w:tab w:val="left" w:pos="132"/>
                <w:tab w:val="left" w:pos="1165"/>
                <w:tab w:val="left" w:pos="1307"/>
              </w:tabs>
              <w:ind w:left="31"/>
              <w:jc w:val="center"/>
              <w:rPr>
                <w:rFonts w:ascii="Times New Roman" w:hAnsi="Times New Roman" w:cs="Times New Roman"/>
                <w:b/>
                <w:kern w:val="0"/>
                <w:sz w:val="22"/>
                <w:szCs w:val="22"/>
                <w:lang w:val="kk-KZ"/>
              </w:rPr>
            </w:pPr>
            <w:r w:rsidRPr="00BD435A">
              <w:rPr>
                <w:rFonts w:ascii="Times New Roman" w:hAnsi="Times New Roman" w:cs="Times New Roman"/>
                <w:b/>
                <w:kern w:val="0"/>
                <w:sz w:val="22"/>
                <w:szCs w:val="22"/>
                <w:lang w:val="kk-KZ"/>
              </w:rPr>
              <w:t>max</w:t>
            </w:r>
          </w:p>
        </w:tc>
      </w:tr>
      <w:tr w:rsidR="00E707C6" w:rsidRPr="00ED39F5" w:rsidTr="001B5C52">
        <w:trPr>
          <w:cantSplit/>
          <w:trHeight w:val="20"/>
        </w:trPr>
        <w:tc>
          <w:tcPr>
            <w:tcW w:w="1722" w:type="dxa"/>
            <w:vAlign w:val="center"/>
          </w:tcPr>
          <w:p w:rsidR="00E707C6" w:rsidRPr="00AF162A" w:rsidRDefault="00E707C6" w:rsidP="001B5C52">
            <w:pPr>
              <w:keepNext/>
              <w:keepLines/>
              <w:tabs>
                <w:tab w:val="left" w:pos="132"/>
                <w:tab w:val="left" w:pos="6663"/>
              </w:tabs>
              <w:ind w:left="-1440" w:right="99" w:firstLine="1440"/>
              <w:rPr>
                <w:b w:val="0"/>
                <w:i w:val="0"/>
                <w:sz w:val="24"/>
                <w:szCs w:val="24"/>
                <w:lang w:val="en-US"/>
              </w:rPr>
            </w:pPr>
            <w:r w:rsidRPr="00AF162A">
              <w:rPr>
                <w:b w:val="0"/>
                <w:i w:val="0"/>
                <w:sz w:val="24"/>
                <w:szCs w:val="24"/>
                <w:lang w:val="en-US"/>
              </w:rPr>
              <w:t>C-R</w:t>
            </w:r>
            <w:r w:rsidRPr="00AF162A">
              <w:rPr>
                <w:b w:val="0"/>
                <w:i w:val="0"/>
                <w:sz w:val="24"/>
                <w:szCs w:val="24"/>
                <w:lang w:val="kk-KZ"/>
              </w:rPr>
              <w:t>-4</w:t>
            </w:r>
          </w:p>
        </w:tc>
        <w:tc>
          <w:tcPr>
            <w:tcW w:w="4247" w:type="dxa"/>
          </w:tcPr>
          <w:p w:rsidR="00E707C6" w:rsidRPr="00891FE4" w:rsidRDefault="00E707C6" w:rsidP="001B5C52">
            <w:pPr>
              <w:rPr>
                <w:i w:val="0"/>
                <w:sz w:val="24"/>
                <w:szCs w:val="24"/>
                <w:lang w:val="kk-KZ"/>
              </w:rPr>
            </w:pPr>
            <w:r w:rsidRPr="00891FE4">
              <w:rPr>
                <w:i w:val="0"/>
                <w:sz w:val="24"/>
                <w:szCs w:val="24"/>
                <w:lang w:val="kk-KZ"/>
              </w:rPr>
              <w:t>73 288</w:t>
            </w:r>
          </w:p>
        </w:tc>
        <w:tc>
          <w:tcPr>
            <w:tcW w:w="3954" w:type="dxa"/>
          </w:tcPr>
          <w:p w:rsidR="00E707C6" w:rsidRPr="00891FE4" w:rsidRDefault="00E707C6" w:rsidP="001B5C52">
            <w:pPr>
              <w:rPr>
                <w:i w:val="0"/>
                <w:sz w:val="24"/>
                <w:szCs w:val="24"/>
                <w:lang w:val="kk-KZ"/>
              </w:rPr>
            </w:pPr>
            <w:r w:rsidRPr="00891FE4">
              <w:rPr>
                <w:i w:val="0"/>
                <w:sz w:val="24"/>
                <w:szCs w:val="24"/>
                <w:lang w:val="kk-KZ"/>
              </w:rPr>
              <w:t>99106</w:t>
            </w:r>
          </w:p>
        </w:tc>
      </w:tr>
    </w:tbl>
    <w:p w:rsidR="00E707C6" w:rsidRDefault="00E707C6" w:rsidP="00E707C6">
      <w:pPr>
        <w:shd w:val="clear" w:color="auto" w:fill="FFFFFF"/>
        <w:jc w:val="both"/>
        <w:rPr>
          <w:i w:val="0"/>
          <w:sz w:val="24"/>
          <w:szCs w:val="24"/>
          <w:lang w:val="kk-KZ"/>
        </w:rPr>
      </w:pPr>
    </w:p>
    <w:p w:rsidR="00E707C6" w:rsidRPr="00E339D4" w:rsidRDefault="00E707C6" w:rsidP="00E707C6">
      <w:pPr>
        <w:shd w:val="clear" w:color="auto" w:fill="FFFFFF"/>
        <w:jc w:val="both"/>
        <w:rPr>
          <w:i w:val="0"/>
          <w:sz w:val="24"/>
          <w:szCs w:val="24"/>
          <w:lang w:val="kk-KZ"/>
        </w:rPr>
      </w:pPr>
      <w:r w:rsidRPr="00E339D4">
        <w:rPr>
          <w:i w:val="0"/>
          <w:sz w:val="24"/>
          <w:szCs w:val="24"/>
          <w:lang w:val="kk-KZ"/>
        </w:rPr>
        <w:t>Бос ме</w:t>
      </w:r>
      <w:r>
        <w:rPr>
          <w:i w:val="0"/>
          <w:sz w:val="24"/>
          <w:szCs w:val="24"/>
          <w:lang w:val="kk-KZ"/>
        </w:rPr>
        <w:t>млекеттік әкімшілік лауазымға</w:t>
      </w:r>
      <w:r w:rsidRPr="00E339D4">
        <w:rPr>
          <w:i w:val="0"/>
          <w:sz w:val="24"/>
          <w:szCs w:val="24"/>
          <w:lang w:val="kk-KZ"/>
        </w:rPr>
        <w:t xml:space="preserve"> орналасуға конкурс:</w:t>
      </w:r>
    </w:p>
    <w:p w:rsidR="00E707C6" w:rsidRPr="00E339D4" w:rsidRDefault="00E707C6" w:rsidP="00E707C6">
      <w:pPr>
        <w:shd w:val="clear" w:color="auto" w:fill="FFFFFF"/>
        <w:jc w:val="both"/>
        <w:rPr>
          <w:i w:val="0"/>
          <w:sz w:val="24"/>
          <w:szCs w:val="24"/>
          <w:u w:val="single"/>
          <w:lang w:val="kk-KZ"/>
        </w:rPr>
      </w:pPr>
    </w:p>
    <w:p w:rsidR="00E707C6" w:rsidRPr="00E339D4" w:rsidRDefault="00E707C6" w:rsidP="00E707C6">
      <w:pPr>
        <w:tabs>
          <w:tab w:val="left" w:pos="0"/>
        </w:tabs>
        <w:ind w:firstLine="709"/>
        <w:jc w:val="both"/>
        <w:rPr>
          <w:bCs w:val="0"/>
          <w:i w:val="0"/>
          <w:sz w:val="24"/>
          <w:szCs w:val="24"/>
          <w:lang w:val="kk-KZ"/>
        </w:rPr>
      </w:pPr>
      <w:r>
        <w:rPr>
          <w:i w:val="0"/>
          <w:sz w:val="24"/>
          <w:szCs w:val="24"/>
          <w:lang w:val="kk-KZ"/>
        </w:rPr>
        <w:t>1</w:t>
      </w:r>
      <w:r w:rsidRPr="00E339D4">
        <w:rPr>
          <w:i w:val="0"/>
          <w:sz w:val="24"/>
          <w:szCs w:val="24"/>
          <w:lang w:val="kk-KZ"/>
        </w:rPr>
        <w:t>. Глубокое ауданы бойынша Мемлекеттік кірістер басқармасының</w:t>
      </w:r>
      <w:r w:rsidRPr="00E339D4">
        <w:rPr>
          <w:bCs w:val="0"/>
          <w:i w:val="0"/>
          <w:iCs w:val="0"/>
          <w:sz w:val="24"/>
          <w:szCs w:val="24"/>
          <w:lang w:val="kk-KZ"/>
        </w:rPr>
        <w:t xml:space="preserve"> </w:t>
      </w:r>
      <w:r w:rsidRPr="00E339D4">
        <w:rPr>
          <w:i w:val="0"/>
          <w:sz w:val="24"/>
          <w:szCs w:val="24"/>
          <w:lang w:val="kk-KZ"/>
        </w:rPr>
        <w:t>есептеу, есептілік және өндірістік емес төлемдерді әкімшілендіру бөлімінің бас маманы</w:t>
      </w:r>
      <w:r w:rsidRPr="00E339D4">
        <w:rPr>
          <w:i w:val="0"/>
          <w:color w:val="000000"/>
          <w:sz w:val="24"/>
          <w:szCs w:val="24"/>
          <w:lang w:val="kk-KZ"/>
        </w:rPr>
        <w:t xml:space="preserve"> С-R-4 </w:t>
      </w:r>
      <w:r w:rsidRPr="00E339D4">
        <w:rPr>
          <w:i w:val="0"/>
          <w:sz w:val="24"/>
          <w:szCs w:val="24"/>
          <w:lang w:val="kk-KZ"/>
        </w:rPr>
        <w:t>санаты</w:t>
      </w:r>
      <w:r w:rsidRPr="00E339D4">
        <w:rPr>
          <w:i w:val="0"/>
          <w:color w:val="000000"/>
          <w:sz w:val="24"/>
          <w:szCs w:val="24"/>
          <w:lang w:val="kk-KZ"/>
        </w:rPr>
        <w:t>, №</w:t>
      </w:r>
      <w:r w:rsidRPr="00E339D4">
        <w:rPr>
          <w:bCs w:val="0"/>
          <w:i w:val="0"/>
          <w:sz w:val="24"/>
          <w:szCs w:val="24"/>
          <w:lang w:val="kk-KZ"/>
        </w:rPr>
        <w:t>ЕӨТӘБ -4-2, 4-3, 4-4, 4-5 (</w:t>
      </w:r>
      <w:r>
        <w:rPr>
          <w:i w:val="0"/>
          <w:color w:val="000000"/>
          <w:sz w:val="24"/>
          <w:szCs w:val="24"/>
          <w:lang w:val="kk-KZ"/>
        </w:rPr>
        <w:t>1</w:t>
      </w:r>
      <w:r w:rsidRPr="00E339D4">
        <w:rPr>
          <w:i w:val="0"/>
          <w:color w:val="000000"/>
          <w:sz w:val="24"/>
          <w:szCs w:val="24"/>
          <w:lang w:val="kk-KZ"/>
        </w:rPr>
        <w:t xml:space="preserve"> бірлік)</w:t>
      </w:r>
      <w:r w:rsidRPr="00E339D4">
        <w:rPr>
          <w:i w:val="0"/>
          <w:iCs w:val="0"/>
          <w:sz w:val="24"/>
          <w:szCs w:val="24"/>
          <w:lang w:val="kk-KZ"/>
        </w:rPr>
        <w:t xml:space="preserve"> </w:t>
      </w:r>
    </w:p>
    <w:p w:rsidR="00E707C6" w:rsidRPr="00E339D4" w:rsidRDefault="00E707C6" w:rsidP="00E707C6">
      <w:pPr>
        <w:pStyle w:val="1"/>
        <w:ind w:firstLine="708"/>
        <w:jc w:val="both"/>
        <w:rPr>
          <w:rFonts w:ascii="Times New Roman" w:hAnsi="Times New Roman"/>
          <w:bCs/>
          <w:sz w:val="24"/>
          <w:szCs w:val="24"/>
          <w:lang w:val="kk-KZ"/>
        </w:rPr>
      </w:pPr>
      <w:r w:rsidRPr="00E339D4">
        <w:rPr>
          <w:rFonts w:ascii="Times New Roman" w:hAnsi="Times New Roman"/>
          <w:b/>
          <w:sz w:val="24"/>
          <w:szCs w:val="24"/>
          <w:lang w:val="kk-KZ"/>
        </w:rPr>
        <w:t>Қызметтік</w:t>
      </w:r>
      <w:r w:rsidRPr="00E339D4">
        <w:rPr>
          <w:rFonts w:ascii="Times New Roman" w:hAnsi="Times New Roman"/>
          <w:b/>
          <w:color w:val="000000"/>
          <w:sz w:val="24"/>
          <w:szCs w:val="24"/>
          <w:lang w:val="kk-KZ"/>
        </w:rPr>
        <w:t xml:space="preserve"> </w:t>
      </w:r>
      <w:r w:rsidRPr="00E339D4">
        <w:rPr>
          <w:rFonts w:ascii="Times New Roman" w:hAnsi="Times New Roman"/>
          <w:b/>
          <w:sz w:val="24"/>
          <w:szCs w:val="24"/>
          <w:lang w:val="kk-KZ"/>
        </w:rPr>
        <w:t xml:space="preserve">міндеттері: </w:t>
      </w:r>
      <w:r w:rsidRPr="00E339D4">
        <w:rPr>
          <w:rFonts w:ascii="Times New Roman" w:hAnsi="Times New Roman"/>
          <w:sz w:val="24"/>
          <w:szCs w:val="24"/>
          <w:lang w:val="kk-KZ"/>
        </w:rPr>
        <w:t>Өндірістік емес төлемдердің салық төлеушілерін толығымен есепке алу; салықтар мен төлемдерді уақытылы енгізу; есеп айырысулар  мен декларацияларды уақытылы және дұрыстығын қадағалау; салықтар мен төлемдердің түсімін болжай, талдай білу; белгіленген есептілігінің, жоғары мемлекеттік кірістер органдарының, басқарма басшысының және басқа уәкілетті мемлекеттік органдардың тапсырмаларын сапалы жасалып, дұрыс және уақытында тапсырылуын жүзеге асыру; заңды және жеке тұлғалардың үндеулерін мерзімінде және сапалы қаралуын  жүзеге асыру;</w:t>
      </w:r>
      <w:r w:rsidRPr="00E339D4">
        <w:rPr>
          <w:rFonts w:ascii="Times New Roman" w:hAnsi="Times New Roman"/>
          <w:spacing w:val="3"/>
          <w:sz w:val="24"/>
          <w:szCs w:val="24"/>
          <w:lang w:val="kk-KZ"/>
        </w:rPr>
        <w:t xml:space="preserve"> б</w:t>
      </w:r>
      <w:r w:rsidRPr="00E339D4">
        <w:rPr>
          <w:rFonts w:ascii="Times New Roman" w:hAnsi="Times New Roman"/>
          <w:sz w:val="24"/>
          <w:szCs w:val="24"/>
          <w:lang w:val="kk-KZ"/>
        </w:rPr>
        <w:t>өлім құзырына енетін сұрақтар бойынша бұқаралық-түсініктіру жұмысына қатысу; бекітілген учаскеде іс жүргізуді жүзеге асыру; лауазымдық нұсқаулыққа сәйкес басқа функцияларды жүзеге  асыру.</w:t>
      </w:r>
    </w:p>
    <w:p w:rsidR="00E707C6" w:rsidRPr="00E339D4" w:rsidRDefault="00E707C6" w:rsidP="00E707C6">
      <w:pPr>
        <w:pStyle w:val="1"/>
        <w:jc w:val="both"/>
        <w:rPr>
          <w:rFonts w:ascii="Times New Roman" w:hAnsi="Times New Roman"/>
          <w:sz w:val="24"/>
          <w:szCs w:val="24"/>
          <w:lang w:val="kk-KZ"/>
        </w:rPr>
      </w:pPr>
      <w:r w:rsidRPr="00E339D4">
        <w:rPr>
          <w:rFonts w:ascii="Times New Roman" w:hAnsi="Times New Roman"/>
          <w:b/>
          <w:color w:val="000000"/>
          <w:sz w:val="24"/>
          <w:szCs w:val="24"/>
          <w:lang w:val="kk-KZ"/>
        </w:rPr>
        <w:lastRenderedPageBreak/>
        <w:t xml:space="preserve">         Конкурсқа қатысушыларға қойылатын талаптар</w:t>
      </w:r>
      <w:r w:rsidRPr="00E339D4">
        <w:rPr>
          <w:rFonts w:ascii="Times New Roman" w:hAnsi="Times New Roman"/>
          <w:color w:val="000000"/>
          <w:sz w:val="24"/>
          <w:szCs w:val="24"/>
          <w:lang w:val="kk-KZ"/>
        </w:rPr>
        <w:t xml:space="preserve">: </w:t>
      </w:r>
      <w:r w:rsidRPr="00E339D4">
        <w:rPr>
          <w:rFonts w:ascii="Times New Roman" w:hAnsi="Times New Roman"/>
          <w:bCs/>
          <w:sz w:val="24"/>
          <w:szCs w:val="24"/>
          <w:lang w:val="kk-KZ"/>
        </w:rPr>
        <w:t>Экономика және бизнес саласындағы жоғары білім</w:t>
      </w:r>
      <w:r w:rsidRPr="00E339D4">
        <w:rPr>
          <w:rFonts w:ascii="Times New Roman" w:hAnsi="Times New Roman"/>
          <w:sz w:val="24"/>
          <w:szCs w:val="24"/>
          <w:lang w:val="kk-KZ"/>
        </w:rPr>
        <w:t>.</w:t>
      </w:r>
    </w:p>
    <w:p w:rsidR="00E707C6" w:rsidRPr="00D77693" w:rsidRDefault="00E707C6" w:rsidP="00E707C6">
      <w:pPr>
        <w:ind w:firstLine="708"/>
        <w:jc w:val="both"/>
        <w:rPr>
          <w:b w:val="0"/>
          <w:i w:val="0"/>
          <w:sz w:val="24"/>
          <w:szCs w:val="24"/>
          <w:lang w:val="kk-KZ"/>
        </w:rPr>
      </w:pPr>
      <w:r w:rsidRPr="00D77693">
        <w:rPr>
          <w:b w:val="0"/>
          <w:i w:val="0"/>
          <w:sz w:val="24"/>
          <w:szCs w:val="24"/>
          <w:lang w:val="kk-KZ"/>
        </w:rPr>
        <w:t>Бастамалық, адамдармен тіл табысуы, аналитикалық, ұйымдастырушылық, стратегиялық ойлау, көшбасшылық, әдептілік, сапаға бағдарлану, тұтынушыға бағдарлану, сыбайлас жемқорлыққа төзбеушілік.</w:t>
      </w:r>
    </w:p>
    <w:p w:rsidR="00E707C6" w:rsidRDefault="00E707C6" w:rsidP="00E707C6">
      <w:pPr>
        <w:shd w:val="clear" w:color="auto" w:fill="FFFFFF"/>
        <w:ind w:firstLine="708"/>
        <w:jc w:val="both"/>
        <w:rPr>
          <w:b w:val="0"/>
          <w:i w:val="0"/>
          <w:sz w:val="24"/>
          <w:szCs w:val="24"/>
          <w:lang w:val="kk-KZ"/>
        </w:rPr>
      </w:pPr>
      <w:r w:rsidRPr="00D77693">
        <w:rPr>
          <w:b w:val="0"/>
          <w:i w:val="0"/>
          <w:sz w:val="24"/>
          <w:szCs w:val="24"/>
          <w:lang w:val="kk-KZ"/>
        </w:rPr>
        <w:t>Н</w:t>
      </w:r>
      <w:r w:rsidRPr="009D3D37">
        <w:rPr>
          <w:b w:val="0"/>
          <w:i w:val="0"/>
          <w:sz w:val="24"/>
          <w:szCs w:val="24"/>
          <w:lang w:val="kk-KZ"/>
        </w:rPr>
        <w:t>ақты мемлекеттік лауазымда кәсіби қызметін тиімді атқаруға қажетті құзыреттер бойынша талаптарды. Қазақстан Республикасының заңнамасын</w:t>
      </w:r>
      <w:r>
        <w:rPr>
          <w:b w:val="0"/>
          <w:i w:val="0"/>
          <w:sz w:val="24"/>
          <w:szCs w:val="24"/>
          <w:lang w:val="kk-KZ"/>
        </w:rPr>
        <w:t>,</w:t>
      </w:r>
      <w:r w:rsidRPr="009D3D37">
        <w:rPr>
          <w:b w:val="0"/>
          <w:i w:val="0"/>
          <w:sz w:val="24"/>
          <w:szCs w:val="24"/>
          <w:lang w:val="kk-KZ"/>
        </w:rPr>
        <w:t xml:space="preserve"> «Қазақстан - 2050» Стратегиясы: қалыптасқан мемлекеттің жаңа саяси бағыты стратегиясын, нақты лауазымның мамандануына сәйкес облыстардағы қатынастарды реттейтін Қазақстан Республикасының нормативтік құқықтық актілерін білу. Осы санаттағы лауазымдар бойынша функционалдық міндеттерді орындау үшін қажетті басқа да міндетті білімдер</w:t>
      </w:r>
      <w:r>
        <w:rPr>
          <w:b w:val="0"/>
          <w:i w:val="0"/>
          <w:sz w:val="24"/>
          <w:szCs w:val="24"/>
          <w:lang w:val="kk-KZ"/>
        </w:rPr>
        <w:t>.</w:t>
      </w:r>
      <w:r w:rsidRPr="00D77693">
        <w:rPr>
          <w:b w:val="0"/>
          <w:i w:val="0"/>
          <w:sz w:val="24"/>
          <w:szCs w:val="24"/>
          <w:lang w:val="kk-KZ"/>
        </w:rPr>
        <w:t xml:space="preserve"> Microsoft Office бағдарламаларының стандартты пакетімен компьютерде жұмыс істей білуі.</w:t>
      </w:r>
    </w:p>
    <w:p w:rsidR="00E707C6" w:rsidRPr="00BA764E" w:rsidRDefault="00E707C6" w:rsidP="00E707C6">
      <w:pPr>
        <w:rPr>
          <w:color w:val="0000FF"/>
          <w:sz w:val="40"/>
          <w:szCs w:val="40"/>
          <w:u w:val="single"/>
          <w:lang w:val="kk-KZ"/>
        </w:rPr>
      </w:pPr>
      <w:r w:rsidRPr="00BA764E">
        <w:rPr>
          <w:color w:val="0000FF"/>
          <w:sz w:val="40"/>
          <w:szCs w:val="40"/>
          <w:u w:val="single"/>
          <w:lang w:val="kk-KZ"/>
        </w:rPr>
        <w:t xml:space="preserve">Құжаттарды қабылдау мерзімі 2016 жылдың </w:t>
      </w:r>
      <w:r>
        <w:rPr>
          <w:color w:val="0000FF"/>
          <w:sz w:val="40"/>
          <w:szCs w:val="40"/>
          <w:u w:val="single"/>
          <w:lang w:val="kk-KZ"/>
        </w:rPr>
        <w:t>25</w:t>
      </w:r>
      <w:r w:rsidRPr="00BA764E">
        <w:rPr>
          <w:color w:val="0000FF"/>
          <w:sz w:val="40"/>
          <w:szCs w:val="40"/>
          <w:u w:val="single"/>
          <w:lang w:val="kk-KZ"/>
        </w:rPr>
        <w:t xml:space="preserve"> шілдесінен бастап 2016 жылдың </w:t>
      </w:r>
      <w:r>
        <w:rPr>
          <w:color w:val="0000FF"/>
          <w:sz w:val="40"/>
          <w:szCs w:val="40"/>
          <w:u w:val="single"/>
          <w:lang w:val="kk-KZ"/>
        </w:rPr>
        <w:t>27</w:t>
      </w:r>
      <w:r w:rsidRPr="00BA764E">
        <w:rPr>
          <w:color w:val="0000FF"/>
          <w:sz w:val="40"/>
          <w:szCs w:val="40"/>
          <w:u w:val="single"/>
          <w:lang w:val="kk-KZ"/>
        </w:rPr>
        <w:t xml:space="preserve"> шілдесін қоса алғанда </w:t>
      </w:r>
    </w:p>
    <w:p w:rsidR="00E707C6" w:rsidRDefault="00E707C6" w:rsidP="00E707C6">
      <w:pPr>
        <w:jc w:val="both"/>
        <w:rPr>
          <w:i w:val="0"/>
          <w:u w:val="single"/>
          <w:lang w:val="kk-KZ"/>
        </w:rPr>
      </w:pPr>
    </w:p>
    <w:p w:rsidR="00E707C6" w:rsidRPr="003315E5" w:rsidRDefault="00E707C6" w:rsidP="00E707C6">
      <w:pPr>
        <w:jc w:val="both"/>
        <w:rPr>
          <w:i w:val="0"/>
          <w:u w:val="single"/>
          <w:lang w:val="kk-KZ"/>
        </w:rPr>
      </w:pPr>
      <w:r>
        <w:rPr>
          <w:i w:val="0"/>
          <w:u w:val="single"/>
          <w:lang w:val="kk-KZ"/>
        </w:rPr>
        <w:t>Х</w:t>
      </w:r>
      <w:r w:rsidRPr="003315E5">
        <w:rPr>
          <w:i w:val="0"/>
          <w:color w:val="000000"/>
          <w:spacing w:val="2"/>
          <w:u w:val="single"/>
          <w:shd w:val="clear" w:color="auto" w:fill="FFFFFF"/>
          <w:lang w:val="kk-KZ"/>
        </w:rPr>
        <w:t>абарландыру соңғы жарияланған күнінен бастап</w:t>
      </w:r>
      <w:r w:rsidRPr="003315E5">
        <w:rPr>
          <w:rStyle w:val="apple-converted-space"/>
          <w:i w:val="0"/>
          <w:color w:val="000000"/>
          <w:spacing w:val="2"/>
          <w:u w:val="single"/>
          <w:shd w:val="clear" w:color="auto" w:fill="FFFFFF"/>
          <w:lang w:val="kk-KZ"/>
        </w:rPr>
        <w:t> </w:t>
      </w:r>
      <w:r>
        <w:rPr>
          <w:i w:val="0"/>
          <w:color w:val="000000"/>
          <w:spacing w:val="2"/>
          <w:u w:val="single"/>
          <w:shd w:val="clear" w:color="auto" w:fill="FFFFFF"/>
          <w:lang w:val="kk-KZ"/>
        </w:rPr>
        <w:t>3</w:t>
      </w:r>
      <w:r w:rsidRPr="003315E5">
        <w:rPr>
          <w:i w:val="0"/>
          <w:color w:val="000000"/>
          <w:spacing w:val="2"/>
          <w:u w:val="single"/>
          <w:shd w:val="clear" w:color="auto" w:fill="FFFFFF"/>
          <w:lang w:val="kk-KZ"/>
        </w:rPr>
        <w:t xml:space="preserve"> жұмыс күні ішінде</w:t>
      </w:r>
      <w:r w:rsidRPr="003315E5">
        <w:rPr>
          <w:i w:val="0"/>
          <w:u w:val="single"/>
          <w:lang w:val="kk-KZ"/>
        </w:rPr>
        <w:t xml:space="preserve">, мына мекен жайлар бойынша Құжаттарды қабылданады: </w:t>
      </w:r>
    </w:p>
    <w:p w:rsidR="00E707C6" w:rsidRPr="00956757" w:rsidRDefault="00E707C6" w:rsidP="00E707C6">
      <w:pPr>
        <w:ind w:firstLine="708"/>
        <w:jc w:val="both"/>
        <w:rPr>
          <w:b w:val="0"/>
          <w:bCs w:val="0"/>
          <w:i w:val="0"/>
          <w:iCs w:val="0"/>
          <w:sz w:val="24"/>
          <w:szCs w:val="24"/>
          <w:lang w:val="kk-KZ"/>
        </w:rPr>
      </w:pPr>
      <w:r w:rsidRPr="002779F5">
        <w:rPr>
          <w:b w:val="0"/>
          <w:szCs w:val="24"/>
          <w:u w:val="single"/>
          <w:lang w:val="kk-KZ"/>
        </w:rPr>
        <w:t xml:space="preserve"> </w:t>
      </w:r>
      <w:r w:rsidRPr="00E339D4">
        <w:rPr>
          <w:i w:val="0"/>
          <w:sz w:val="24"/>
          <w:szCs w:val="24"/>
          <w:u w:val="single"/>
          <w:lang w:val="kk-KZ"/>
        </w:rPr>
        <w:t xml:space="preserve">Қазақстан Республикасы Қаржы министрлігі Мемлекеттік кірістер комитетінің Шығыс Қазақстан облысы бойынша Мемлекеттік кірістер департаментінің  Глубокое ауданы бойынша мемлекеттік кірістер басқармасы индекс 070500,  Глубокое ауданы, Глубокое кенті, Пирогов көшесі, 19 үй, анықтама телефоны: 8(72331) 2-10-62,  2-21-00, факс: 8(7231)2-28-98, электронды мекенжайы: </w:t>
      </w:r>
      <w:hyperlink r:id="rId6" w:history="1">
        <w:r w:rsidRPr="00605BC6">
          <w:rPr>
            <w:rStyle w:val="a6"/>
            <w:i w:val="0"/>
            <w:sz w:val="24"/>
            <w:szCs w:val="24"/>
            <w:lang w:val="kk-KZ"/>
          </w:rPr>
          <w:t>abd_1803@taxeast.mgd.kz</w:t>
        </w:r>
      </w:hyperlink>
      <w:r>
        <w:rPr>
          <w:i w:val="0"/>
          <w:sz w:val="24"/>
          <w:szCs w:val="24"/>
          <w:u w:val="single"/>
          <w:lang w:val="kk-KZ"/>
        </w:rPr>
        <w:t xml:space="preserve"> </w:t>
      </w:r>
      <w:r w:rsidRPr="00956757">
        <w:rPr>
          <w:b w:val="0"/>
          <w:i w:val="0"/>
          <w:sz w:val="24"/>
          <w:szCs w:val="24"/>
          <w:lang w:val="kk-KZ"/>
        </w:rPr>
        <w:t xml:space="preserve">мекен-жайына,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w:t>
      </w:r>
      <w:r>
        <w:rPr>
          <w:b w:val="0"/>
          <w:i w:val="0"/>
          <w:sz w:val="24"/>
          <w:szCs w:val="24"/>
          <w:lang w:val="kk-KZ"/>
        </w:rPr>
        <w:t>жұмыс күн</w:t>
      </w:r>
      <w:r w:rsidRPr="00956757">
        <w:rPr>
          <w:b w:val="0"/>
          <w:i w:val="0"/>
          <w:sz w:val="24"/>
          <w:szCs w:val="24"/>
          <w:lang w:val="kk-KZ"/>
        </w:rPr>
        <w:t xml:space="preserve"> бұрын кешіктірілмей береді. Оларды бермеген жағдайда тұлға конкурс комиссиясымен әңгімелесуден өтуге жіберілмейді.</w:t>
      </w:r>
    </w:p>
    <w:p w:rsidR="00E707C6" w:rsidRPr="00797A34" w:rsidRDefault="00E707C6" w:rsidP="00E707C6">
      <w:pPr>
        <w:shd w:val="clear" w:color="auto" w:fill="FFFFFF"/>
        <w:jc w:val="both"/>
        <w:rPr>
          <w:b w:val="0"/>
          <w:i w:val="0"/>
          <w:sz w:val="24"/>
          <w:szCs w:val="24"/>
          <w:lang w:val="kk-KZ"/>
        </w:rPr>
      </w:pPr>
    </w:p>
    <w:p w:rsidR="00E707C6" w:rsidRPr="00797A34" w:rsidRDefault="00E707C6" w:rsidP="00E707C6">
      <w:pPr>
        <w:shd w:val="clear" w:color="auto" w:fill="FFFFFF"/>
        <w:jc w:val="both"/>
        <w:rPr>
          <w:b w:val="0"/>
          <w:i w:val="0"/>
          <w:sz w:val="24"/>
          <w:szCs w:val="24"/>
          <w:lang w:val="kk-KZ"/>
        </w:rPr>
      </w:pPr>
      <w:r w:rsidRPr="00797A34">
        <w:rPr>
          <w:bCs w:val="0"/>
          <w:i w:val="0"/>
          <w:sz w:val="24"/>
          <w:szCs w:val="24"/>
          <w:lang w:val="kk-KZ"/>
        </w:rPr>
        <w:t xml:space="preserve">Ішкі конкурсқа қатысу үшін қажетті құжаттар тізбесі: </w:t>
      </w:r>
      <w:r w:rsidRPr="00797A34">
        <w:rPr>
          <w:b w:val="0"/>
          <w:i w:val="0"/>
          <w:sz w:val="24"/>
          <w:szCs w:val="24"/>
          <w:lang w:val="kk-KZ"/>
        </w:rPr>
        <w:t>1) нысандағы өтініш; 2) персоналды басқару қызметімен (кадр қызметі) расталған қызметтік тізім. Құжаттардың толық емес пакетін ұсыну конкурс комиссиясының оларды қараудан бас тартуы үшін негіз болып табылады.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707C6" w:rsidRPr="00797A34" w:rsidRDefault="00E707C6" w:rsidP="00E707C6">
      <w:pPr>
        <w:shd w:val="clear" w:color="auto" w:fill="FFFFFF"/>
        <w:jc w:val="both"/>
        <w:rPr>
          <w:bCs w:val="0"/>
          <w:i w:val="0"/>
          <w:sz w:val="24"/>
          <w:szCs w:val="24"/>
          <w:lang w:val="kk-KZ"/>
        </w:rPr>
      </w:pPr>
    </w:p>
    <w:p w:rsidR="00E707C6" w:rsidRPr="00797A34" w:rsidRDefault="00E707C6" w:rsidP="00E707C6">
      <w:pPr>
        <w:jc w:val="both"/>
        <w:rPr>
          <w:b w:val="0"/>
          <w:i w:val="0"/>
          <w:sz w:val="24"/>
          <w:szCs w:val="24"/>
          <w:lang w:val="kk-KZ"/>
        </w:rPr>
      </w:pPr>
      <w:r w:rsidRPr="00797A34">
        <w:rPr>
          <w:bCs w:val="0"/>
          <w:i w:val="0"/>
          <w:sz w:val="24"/>
          <w:szCs w:val="24"/>
          <w:lang w:val="kk-KZ"/>
        </w:rPr>
        <w:t>Әңгімелесуді жүргізу уақыты мен орны:</w:t>
      </w:r>
      <w:r w:rsidRPr="00797A34">
        <w:rPr>
          <w:sz w:val="24"/>
          <w:szCs w:val="24"/>
          <w:lang w:val="kk-KZ"/>
        </w:rPr>
        <w:t> </w:t>
      </w:r>
      <w:r w:rsidRPr="00797A34">
        <w:rPr>
          <w:b w:val="0"/>
          <w:i w:val="0"/>
          <w:sz w:val="24"/>
          <w:szCs w:val="24"/>
          <w:lang w:val="kk-KZ"/>
        </w:rPr>
        <w:t xml:space="preserve">Әңгімелесуге жіберілген кандидаттар, оны кандидаттарды әңгімелесу жіберу туралы хабардар ету күнінен бастап </w:t>
      </w:r>
      <w:r>
        <w:rPr>
          <w:b w:val="0"/>
          <w:i w:val="0"/>
          <w:sz w:val="24"/>
          <w:szCs w:val="24"/>
          <w:lang w:val="kk-KZ"/>
        </w:rPr>
        <w:t xml:space="preserve">үш </w:t>
      </w:r>
      <w:r w:rsidRPr="00797A34">
        <w:rPr>
          <w:b w:val="0"/>
          <w:i w:val="0"/>
          <w:sz w:val="24"/>
          <w:szCs w:val="24"/>
          <w:lang w:val="kk-KZ"/>
        </w:rPr>
        <w:t xml:space="preserve">жұмыс күн ішінде </w:t>
      </w:r>
      <w:r w:rsidRPr="00E339D4">
        <w:rPr>
          <w:i w:val="0"/>
          <w:sz w:val="24"/>
          <w:szCs w:val="24"/>
          <w:u w:val="single"/>
          <w:lang w:val="kk-KZ"/>
        </w:rPr>
        <w:t>Глубокое ауданы, Глубокое кенті, Пирогов көшесі, 19 үй,</w:t>
      </w:r>
      <w:r w:rsidRPr="00AC26A0">
        <w:rPr>
          <w:b w:val="0"/>
          <w:u w:val="single"/>
          <w:lang w:val="kk-KZ"/>
        </w:rPr>
        <w:t xml:space="preserve">, </w:t>
      </w:r>
      <w:r w:rsidRPr="00797A34">
        <w:rPr>
          <w:b w:val="0"/>
          <w:i w:val="0"/>
          <w:sz w:val="24"/>
          <w:szCs w:val="24"/>
          <w:lang w:val="kk-KZ"/>
        </w:rPr>
        <w:t>мекен-жайы бойынша өтеді.</w:t>
      </w:r>
    </w:p>
    <w:p w:rsidR="00E707C6" w:rsidRPr="00797A34" w:rsidRDefault="00E707C6" w:rsidP="00E707C6">
      <w:pPr>
        <w:shd w:val="clear" w:color="auto" w:fill="FFFFFF"/>
        <w:jc w:val="both"/>
        <w:rPr>
          <w:b w:val="0"/>
          <w:bCs w:val="0"/>
          <w:i w:val="0"/>
          <w:sz w:val="24"/>
          <w:szCs w:val="24"/>
          <w:lang w:val="kk-KZ"/>
        </w:rPr>
      </w:pPr>
    </w:p>
    <w:p w:rsidR="00E707C6" w:rsidRPr="00797A34" w:rsidRDefault="00E707C6" w:rsidP="00E707C6">
      <w:pPr>
        <w:shd w:val="clear" w:color="auto" w:fill="FFFFFF"/>
        <w:jc w:val="both"/>
        <w:rPr>
          <w:b w:val="0"/>
          <w:i w:val="0"/>
          <w:sz w:val="24"/>
          <w:szCs w:val="24"/>
          <w:lang w:val="kk-KZ"/>
        </w:rPr>
      </w:pPr>
      <w:r w:rsidRPr="00797A34">
        <w:rPr>
          <w:bCs w:val="0"/>
          <w:i w:val="0"/>
          <w:sz w:val="24"/>
          <w:szCs w:val="24"/>
          <w:lang w:val="kk-KZ"/>
        </w:rPr>
        <w:t>Конкурс комиссиясының отырысына байқаушылардың және сарапшылардың қатысуына қатысты ақпарат:</w:t>
      </w:r>
      <w:r w:rsidRPr="00797A34">
        <w:rPr>
          <w:sz w:val="24"/>
          <w:szCs w:val="24"/>
          <w:lang w:val="kk-KZ"/>
        </w:rPr>
        <w:t> </w:t>
      </w:r>
      <w:r w:rsidRPr="00797A34">
        <w:rPr>
          <w:b w:val="0"/>
          <w:i w:val="0"/>
          <w:sz w:val="24"/>
          <w:szCs w:val="24"/>
          <w:lang w:val="kk-KZ"/>
        </w:rPr>
        <w:t xml:space="preserve">Конкурс комиссиясы жұмысының ашықтылығы мен объективтілігін қамтамасыз ету үшін оның отырысына байқаушылар шақырылады. Конкурс комиссиясының отырысына байқаушылар ретінде Қазақстан Республикасы </w:t>
      </w:r>
      <w:r w:rsidRPr="00797A34">
        <w:rPr>
          <w:b w:val="0"/>
          <w:i w:val="0"/>
          <w:sz w:val="24"/>
          <w:szCs w:val="24"/>
          <w:lang w:val="kk-KZ"/>
        </w:rPr>
        <w:lastRenderedPageBreak/>
        <w:t>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E707C6" w:rsidRPr="00797A34" w:rsidRDefault="00E707C6" w:rsidP="00E707C6">
      <w:pPr>
        <w:shd w:val="clear" w:color="auto" w:fill="FFFFFF"/>
        <w:jc w:val="both"/>
        <w:rPr>
          <w:bCs w:val="0"/>
          <w:i w:val="0"/>
          <w:sz w:val="24"/>
          <w:szCs w:val="24"/>
          <w:lang w:val="kk-KZ"/>
        </w:rPr>
      </w:pPr>
    </w:p>
    <w:p w:rsidR="00E707C6" w:rsidRPr="00797A34" w:rsidRDefault="00E707C6" w:rsidP="00E707C6">
      <w:pPr>
        <w:jc w:val="both"/>
        <w:rPr>
          <w:b w:val="0"/>
          <w:i w:val="0"/>
          <w:sz w:val="24"/>
          <w:szCs w:val="24"/>
          <w:lang w:val="kk-KZ"/>
        </w:rPr>
      </w:pPr>
      <w:r w:rsidRPr="00797A34">
        <w:rPr>
          <w:bCs w:val="0"/>
          <w:i w:val="0"/>
          <w:sz w:val="24"/>
          <w:szCs w:val="24"/>
          <w:lang w:val="kk-KZ"/>
        </w:rPr>
        <w:t>Шағым жасау туралы ақпарат:</w:t>
      </w:r>
      <w:r w:rsidRPr="00797A34">
        <w:rPr>
          <w:sz w:val="24"/>
          <w:szCs w:val="24"/>
          <w:lang w:val="kk-KZ"/>
        </w:rPr>
        <w:t> </w:t>
      </w:r>
      <w:r w:rsidRPr="00797A34">
        <w:rPr>
          <w:b w:val="0"/>
          <w:i w:val="0"/>
          <w:sz w:val="24"/>
          <w:szCs w:val="24"/>
          <w:lang w:val="kk-KZ"/>
        </w:rPr>
        <w:t>Конкурс комиссиясының шешімі қабылданған күннен бастап бес жұмыс күн ішінде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E707C6" w:rsidRPr="00797A34" w:rsidRDefault="00E707C6" w:rsidP="00E707C6">
      <w:pPr>
        <w:shd w:val="clear" w:color="auto" w:fill="FFFFFF"/>
        <w:ind w:firstLine="708"/>
        <w:jc w:val="both"/>
        <w:rPr>
          <w:b w:val="0"/>
          <w:i w:val="0"/>
          <w:sz w:val="24"/>
          <w:szCs w:val="24"/>
          <w:lang w:val="kk-KZ"/>
        </w:rPr>
      </w:pPr>
      <w:r w:rsidRPr="00797A34">
        <w:rPr>
          <w:b w:val="0"/>
          <w:i w:val="0"/>
          <w:sz w:val="24"/>
          <w:szCs w:val="24"/>
          <w:lang w:val="kk-KZ"/>
        </w:rPr>
        <w:t>Азаматтар конкурсқа қатысу шығындарын (әңгімелесу өтетiн</w:t>
      </w:r>
      <w:r w:rsidRPr="00797A34">
        <w:rPr>
          <w:sz w:val="24"/>
          <w:szCs w:val="24"/>
          <w:lang w:val="kk-KZ"/>
        </w:rPr>
        <w:t xml:space="preserve"> </w:t>
      </w:r>
      <w:r w:rsidRPr="00797A34">
        <w:rPr>
          <w:b w:val="0"/>
          <w:i w:val="0"/>
          <w:sz w:val="24"/>
          <w:szCs w:val="24"/>
          <w:lang w:val="kk-KZ"/>
        </w:rPr>
        <w:t>жерге келу және қайту, тұрғын жай жалдау, тұру, байланыс қызметiнiң барлық түрлерiн пайдалану) өздерiнiң жеке қаражаттары есебiнен жүргiзедi.</w:t>
      </w:r>
    </w:p>
    <w:p w:rsidR="00E707C6" w:rsidRPr="00797A34" w:rsidRDefault="00E707C6" w:rsidP="00E707C6">
      <w:pPr>
        <w:shd w:val="clear" w:color="auto" w:fill="FFFFFF"/>
        <w:ind w:firstLine="708"/>
        <w:jc w:val="both"/>
        <w:rPr>
          <w:b w:val="0"/>
          <w:i w:val="0"/>
          <w:sz w:val="24"/>
          <w:szCs w:val="24"/>
          <w:lang w:val="kk-KZ"/>
        </w:rPr>
      </w:pPr>
      <w:r w:rsidRPr="00797A34">
        <w:rPr>
          <w:b w:val="0"/>
          <w:i w:val="0"/>
          <w:sz w:val="24"/>
          <w:szCs w:val="24"/>
          <w:lang w:val="kk-KZ"/>
        </w:rPr>
        <w:t>Ішкі конкурс Қазақстан Республикасының Мемлекеттік қызмет істері министрінің 2015 жылғы 29 желтоқсандағы № 12 бұйрығымен бекітілген «Б» корпусының әкімшілік мемлекеттік лауазымына орналасуға конкурс өткізу қағидалары негізінде жүргізіледі.</w:t>
      </w:r>
    </w:p>
    <w:p w:rsidR="00E707C6" w:rsidRPr="00797A34" w:rsidRDefault="00E707C6" w:rsidP="00E707C6">
      <w:pPr>
        <w:jc w:val="both"/>
        <w:rPr>
          <w:b w:val="0"/>
          <w:sz w:val="24"/>
          <w:szCs w:val="24"/>
          <w:lang w:val="kk-KZ"/>
        </w:rPr>
      </w:pPr>
    </w:p>
    <w:p w:rsidR="00E707C6" w:rsidRPr="00F53438" w:rsidRDefault="00E707C6" w:rsidP="00E707C6">
      <w:pPr>
        <w:pStyle w:val="a4"/>
        <w:jc w:val="right"/>
        <w:rPr>
          <w:lang w:val="kk-KZ"/>
        </w:rPr>
      </w:pPr>
      <w:r w:rsidRPr="00F53438">
        <w:rPr>
          <w:lang w:val="kk-KZ"/>
        </w:rPr>
        <w:t xml:space="preserve">«Б» корпусының мемлекеттік </w:t>
      </w:r>
      <w:r w:rsidRPr="00F53438">
        <w:rPr>
          <w:lang w:val="kk-KZ"/>
        </w:rPr>
        <w:br/>
        <w:t xml:space="preserve">әкімшілік лауазымына    </w:t>
      </w:r>
      <w:r w:rsidRPr="00F53438">
        <w:rPr>
          <w:lang w:val="kk-KZ"/>
        </w:rPr>
        <w:br/>
        <w:t xml:space="preserve">орналасуға конкурс өткізу </w:t>
      </w:r>
      <w:r w:rsidRPr="00F53438">
        <w:rPr>
          <w:lang w:val="kk-KZ"/>
        </w:rPr>
        <w:br/>
        <w:t xml:space="preserve">қағидаларына 2-қосымша  </w:t>
      </w:r>
    </w:p>
    <w:p w:rsidR="00E707C6" w:rsidRPr="00F53438" w:rsidRDefault="00E707C6" w:rsidP="00E707C6">
      <w:pPr>
        <w:pStyle w:val="a4"/>
        <w:jc w:val="right"/>
        <w:rPr>
          <w:lang w:val="kk-KZ"/>
        </w:rPr>
      </w:pPr>
      <w:r w:rsidRPr="00F53438">
        <w:rPr>
          <w:lang w:val="kk-KZ"/>
        </w:rPr>
        <w:t>___________________________</w:t>
      </w:r>
      <w:r w:rsidRPr="00F53438">
        <w:rPr>
          <w:lang w:val="kk-KZ"/>
        </w:rPr>
        <w:br/>
        <w:t xml:space="preserve">(мемлекеттік орган)   </w:t>
      </w:r>
    </w:p>
    <w:p w:rsidR="00E707C6" w:rsidRPr="00F53438" w:rsidRDefault="00E707C6" w:rsidP="00E707C6">
      <w:pPr>
        <w:pStyle w:val="3"/>
        <w:rPr>
          <w:rFonts w:ascii="Times New Roman" w:hAnsi="Times New Roman"/>
          <w:b w:val="0"/>
          <w:i w:val="0"/>
          <w:color w:val="auto"/>
          <w:lang w:val="kk-KZ"/>
        </w:rPr>
      </w:pPr>
      <w:r w:rsidRPr="00F53438">
        <w:rPr>
          <w:rFonts w:ascii="Times New Roman" w:hAnsi="Times New Roman"/>
          <w:b w:val="0"/>
          <w:i w:val="0"/>
          <w:color w:val="auto"/>
          <w:lang w:val="kk-KZ"/>
        </w:rPr>
        <w:t>Өтініш</w:t>
      </w:r>
    </w:p>
    <w:p w:rsidR="00E707C6" w:rsidRPr="00F53438" w:rsidRDefault="00E707C6" w:rsidP="00E707C6">
      <w:pPr>
        <w:pStyle w:val="a4"/>
        <w:jc w:val="both"/>
        <w:rPr>
          <w:lang w:val="kk-KZ"/>
        </w:rPr>
      </w:pPr>
      <w:r w:rsidRPr="00F53438">
        <w:rPr>
          <w:lang w:val="kk-KZ"/>
        </w:rPr>
        <w:t>      Мені ___________________________________________________________</w:t>
      </w:r>
      <w:r w:rsidRPr="00F53438">
        <w:rPr>
          <w:lang w:val="kk-KZ"/>
        </w:rPr>
        <w:br/>
        <w:t>____________________________________________________________________</w:t>
      </w:r>
      <w:r w:rsidRPr="00F53438">
        <w:rPr>
          <w:lang w:val="kk-KZ"/>
        </w:rPr>
        <w:br/>
        <w:t>____________________________________ бос мемлекеттік әкімшілік лауазымына орналасу конкурсына қатысуға жiберуiңiздi сұраймын.</w:t>
      </w:r>
      <w:r w:rsidRPr="00F53438">
        <w:rPr>
          <w:lang w:val="kk-KZ"/>
        </w:rPr>
        <w:br/>
        <w:t>   Мемлекеттiк әкiмшiлiк лауазымдарға орналасуға конкурс өткiзу</w:t>
      </w:r>
      <w:r w:rsidRPr="00F53438">
        <w:rPr>
          <w:lang w:val="kk-KZ"/>
        </w:rPr>
        <w:br/>
        <w:t>және конкурс комиссиясын қалыптастыру қағидаларының негiзгi</w:t>
      </w:r>
      <w:r w:rsidRPr="00F53438">
        <w:rPr>
          <w:lang w:val="kk-KZ"/>
        </w:rPr>
        <w:br/>
        <w:t>талаптарымен таныстым, олармен келiсемiн және орындауға мiндеттеме</w:t>
      </w:r>
      <w:r w:rsidRPr="00F53438">
        <w:rPr>
          <w:lang w:val="kk-KZ"/>
        </w:rPr>
        <w:br/>
        <w:t>аламын.</w:t>
      </w:r>
      <w:r w:rsidRPr="00F53438">
        <w:rPr>
          <w:lang w:val="kk-KZ"/>
        </w:rPr>
        <w:br/>
        <w:t xml:space="preserve">      Ұсынылып отырған құжаттарымның дәйектiлiгiне жауап беремiн. </w:t>
      </w:r>
    </w:p>
    <w:p w:rsidR="00E707C6" w:rsidRPr="00F53438" w:rsidRDefault="00E707C6" w:rsidP="00E707C6">
      <w:pPr>
        <w:pStyle w:val="a4"/>
        <w:rPr>
          <w:lang w:val="kk-KZ"/>
        </w:rPr>
      </w:pPr>
      <w:r w:rsidRPr="00F53438">
        <w:rPr>
          <w:lang w:val="kk-KZ"/>
        </w:rPr>
        <w:t>      Қоса берілген құжаттар:      ________________________________________________________________</w:t>
      </w:r>
      <w:r w:rsidRPr="00F53438">
        <w:rPr>
          <w:lang w:val="kk-KZ"/>
        </w:rPr>
        <w:br/>
        <w:t>____________________________________________________________________</w:t>
      </w:r>
      <w:r w:rsidRPr="00F53438">
        <w:rPr>
          <w:lang w:val="kk-KZ"/>
        </w:rPr>
        <w:br/>
        <w:t>____________________________________________________________________</w:t>
      </w:r>
      <w:r w:rsidRPr="00F53438">
        <w:rPr>
          <w:lang w:val="kk-KZ"/>
        </w:rPr>
        <w:br/>
        <w:t>____________________________________________________________________</w:t>
      </w:r>
      <w:r w:rsidRPr="00F53438">
        <w:rPr>
          <w:lang w:val="kk-KZ"/>
        </w:rPr>
        <w:br/>
        <w:t>____________________________________________________________________</w:t>
      </w:r>
      <w:r w:rsidRPr="00F53438">
        <w:rPr>
          <w:lang w:val="kk-KZ"/>
        </w:rPr>
        <w:br/>
        <w:t>____________________________________________________________________</w:t>
      </w:r>
      <w:r w:rsidRPr="00F53438">
        <w:rPr>
          <w:lang w:val="kk-KZ"/>
        </w:rPr>
        <w:br/>
        <w:t>_____________________________________________________________________</w:t>
      </w:r>
    </w:p>
    <w:p w:rsidR="00E707C6" w:rsidRPr="00F53438" w:rsidRDefault="00E707C6" w:rsidP="00E707C6">
      <w:pPr>
        <w:pStyle w:val="a4"/>
        <w:ind w:firstLine="708"/>
        <w:rPr>
          <w:lang w:val="kk-KZ"/>
        </w:rPr>
      </w:pPr>
      <w:r w:rsidRPr="00F53438">
        <w:rPr>
          <w:lang w:val="kk-KZ"/>
        </w:rPr>
        <w:t>__________                                             _______________________________</w:t>
      </w:r>
      <w:r w:rsidRPr="00F53438">
        <w:rPr>
          <w:lang w:val="kk-KZ"/>
        </w:rPr>
        <w:br/>
        <w:t xml:space="preserve">             (қолы)                                                             (Т.А.Ә. (болған жағдайда)</w:t>
      </w:r>
    </w:p>
    <w:p w:rsidR="00E707C6" w:rsidRPr="00F53438" w:rsidRDefault="00E707C6" w:rsidP="00E707C6">
      <w:pPr>
        <w:pStyle w:val="a4"/>
        <w:ind w:firstLine="708"/>
        <w:rPr>
          <w:lang w:val="kk-KZ"/>
        </w:rPr>
      </w:pPr>
      <w:r w:rsidRPr="00F53438">
        <w:rPr>
          <w:lang w:val="kk-KZ"/>
        </w:rPr>
        <w:t>«____» _______________ 20__ ж.</w:t>
      </w:r>
    </w:p>
    <w:p w:rsidR="00E707C6" w:rsidRPr="00F53438" w:rsidRDefault="00E707C6" w:rsidP="00E707C6">
      <w:pPr>
        <w:pStyle w:val="3"/>
        <w:rPr>
          <w:rFonts w:ascii="Times New Roman" w:hAnsi="Times New Roman"/>
          <w:b w:val="0"/>
          <w:bCs w:val="0"/>
          <w:i w:val="0"/>
          <w:iCs w:val="0"/>
          <w:color w:val="auto"/>
        </w:rPr>
      </w:pPr>
    </w:p>
    <w:p w:rsidR="00E707C6" w:rsidRPr="00F53438" w:rsidRDefault="00E707C6" w:rsidP="00E707C6">
      <w:pPr>
        <w:rPr>
          <w:sz w:val="24"/>
          <w:szCs w:val="24"/>
        </w:rPr>
      </w:pPr>
    </w:p>
    <w:p w:rsidR="00E707C6" w:rsidRPr="00F53438" w:rsidRDefault="00E707C6" w:rsidP="00E707C6">
      <w:pPr>
        <w:rPr>
          <w:sz w:val="24"/>
          <w:szCs w:val="24"/>
          <w:lang w:val="kk-KZ"/>
        </w:rPr>
      </w:pPr>
    </w:p>
    <w:p w:rsidR="00E707C6" w:rsidRPr="00F53438" w:rsidRDefault="00E707C6" w:rsidP="00E707C6">
      <w:pPr>
        <w:rPr>
          <w:sz w:val="24"/>
          <w:szCs w:val="24"/>
          <w:lang w:val="kk-KZ"/>
        </w:rPr>
      </w:pPr>
    </w:p>
    <w:p w:rsidR="00E707C6" w:rsidRPr="00F53438" w:rsidRDefault="00E707C6" w:rsidP="00E707C6">
      <w:pPr>
        <w:rPr>
          <w:sz w:val="24"/>
          <w:szCs w:val="24"/>
          <w:lang w:val="kk-KZ"/>
        </w:rPr>
      </w:pPr>
    </w:p>
    <w:p w:rsidR="00E707C6" w:rsidRPr="00F53438" w:rsidRDefault="00E707C6" w:rsidP="00E707C6">
      <w:pPr>
        <w:widowControl/>
        <w:jc w:val="left"/>
        <w:rPr>
          <w:b w:val="0"/>
          <w:bCs w:val="0"/>
          <w:i w:val="0"/>
          <w:iCs w:val="0"/>
          <w:color w:val="000000"/>
          <w:sz w:val="24"/>
          <w:szCs w:val="24"/>
          <w:lang w:val="kk-KZ" w:eastAsia="en-US"/>
        </w:rPr>
      </w:pPr>
      <w:r w:rsidRPr="00F53438">
        <w:rPr>
          <w:b w:val="0"/>
          <w:bCs w:val="0"/>
          <w:i w:val="0"/>
          <w:iCs w:val="0"/>
          <w:color w:val="000000"/>
          <w:sz w:val="24"/>
          <w:szCs w:val="24"/>
          <w:lang w:val="kk-KZ" w:eastAsia="en-US"/>
        </w:rPr>
        <w:t>Байланыс телефоны:____</w:t>
      </w:r>
    </w:p>
    <w:p w:rsidR="009A5566" w:rsidRDefault="009A5566">
      <w:bookmarkStart w:id="0" w:name="_GoBack"/>
      <w:bookmarkEnd w:id="0"/>
    </w:p>
    <w:sectPr w:rsidR="009A55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7C6"/>
    <w:rsid w:val="009A5566"/>
    <w:rsid w:val="00E70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C6"/>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3">
    <w:name w:val="heading 3"/>
    <w:basedOn w:val="a"/>
    <w:next w:val="a"/>
    <w:link w:val="30"/>
    <w:qFormat/>
    <w:rsid w:val="00E707C6"/>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707C6"/>
    <w:rPr>
      <w:rFonts w:ascii="Cambria" w:eastAsia="Times New Roman" w:hAnsi="Cambria" w:cs="Times New Roman"/>
      <w:b/>
      <w:bCs/>
      <w:i/>
      <w:iCs/>
      <w:color w:val="243F60"/>
      <w:sz w:val="24"/>
      <w:szCs w:val="24"/>
      <w:lang w:eastAsia="ru-RU"/>
    </w:rPr>
  </w:style>
  <w:style w:type="paragraph" w:customStyle="1" w:styleId="a3">
    <w:name w:val="Готовый"/>
    <w:basedOn w:val="a"/>
    <w:rsid w:val="00E707C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707C6"/>
    <w:pPr>
      <w:widowControl/>
      <w:spacing w:before="100" w:beforeAutospacing="1" w:after="100" w:afterAutospacing="1"/>
      <w:jc w:val="left"/>
    </w:pPr>
    <w:rPr>
      <w:rFonts w:eastAsia="Calibri"/>
      <w:b w:val="0"/>
      <w:bCs w:val="0"/>
      <w:i w:val="0"/>
      <w:iCs w:val="0"/>
      <w:sz w:val="24"/>
      <w:szCs w:val="20"/>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707C6"/>
    <w:rPr>
      <w:rFonts w:ascii="Times New Roman" w:eastAsia="Calibri" w:hAnsi="Times New Roman" w:cs="Times New Roman"/>
      <w:sz w:val="24"/>
      <w:szCs w:val="20"/>
      <w:lang w:eastAsia="ru-RU"/>
    </w:rPr>
  </w:style>
  <w:style w:type="character" w:styleId="a6">
    <w:name w:val="Hyperlink"/>
    <w:basedOn w:val="a0"/>
    <w:rsid w:val="00E707C6"/>
    <w:rPr>
      <w:rFonts w:ascii="Microsoft Sans Serif" w:hAnsi="Microsoft Sans Serif" w:cs="Times New Roman"/>
      <w:color w:val="303030"/>
      <w:sz w:val="16"/>
      <w:u w:val="single"/>
    </w:rPr>
  </w:style>
  <w:style w:type="character" w:customStyle="1" w:styleId="apple-converted-space">
    <w:name w:val="apple-converted-space"/>
    <w:basedOn w:val="a0"/>
    <w:rsid w:val="00E707C6"/>
    <w:rPr>
      <w:rFonts w:cs="Times New Roman"/>
    </w:rPr>
  </w:style>
  <w:style w:type="paragraph" w:customStyle="1" w:styleId="1">
    <w:name w:val="Без интервала1"/>
    <w:rsid w:val="00E707C6"/>
    <w:pPr>
      <w:spacing w:after="0" w:line="240" w:lineRule="auto"/>
    </w:pPr>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C6"/>
    <w:pPr>
      <w:widowControl w:val="0"/>
      <w:spacing w:after="0" w:line="240" w:lineRule="auto"/>
      <w:jc w:val="center"/>
    </w:pPr>
    <w:rPr>
      <w:rFonts w:ascii="Times New Roman" w:eastAsia="Times New Roman" w:hAnsi="Times New Roman" w:cs="Times New Roman"/>
      <w:b/>
      <w:bCs/>
      <w:i/>
      <w:iCs/>
      <w:sz w:val="28"/>
      <w:szCs w:val="28"/>
      <w:lang w:eastAsia="ru-RU"/>
    </w:rPr>
  </w:style>
  <w:style w:type="paragraph" w:styleId="3">
    <w:name w:val="heading 3"/>
    <w:basedOn w:val="a"/>
    <w:next w:val="a"/>
    <w:link w:val="30"/>
    <w:qFormat/>
    <w:rsid w:val="00E707C6"/>
    <w:pPr>
      <w:keepNext/>
      <w:keepLines/>
      <w:spacing w:before="40"/>
      <w:outlineLvl w:val="2"/>
    </w:pPr>
    <w:rPr>
      <w:rFonts w:ascii="Cambria" w:hAnsi="Cambria"/>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707C6"/>
    <w:rPr>
      <w:rFonts w:ascii="Cambria" w:eastAsia="Times New Roman" w:hAnsi="Cambria" w:cs="Times New Roman"/>
      <w:b/>
      <w:bCs/>
      <w:i/>
      <w:iCs/>
      <w:color w:val="243F60"/>
      <w:sz w:val="24"/>
      <w:szCs w:val="24"/>
      <w:lang w:eastAsia="ru-RU"/>
    </w:rPr>
  </w:style>
  <w:style w:type="paragraph" w:customStyle="1" w:styleId="a3">
    <w:name w:val="Готовый"/>
    <w:basedOn w:val="a"/>
    <w:rsid w:val="00E707C6"/>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707C6"/>
    <w:pPr>
      <w:widowControl/>
      <w:spacing w:before="100" w:beforeAutospacing="1" w:after="100" w:afterAutospacing="1"/>
      <w:jc w:val="left"/>
    </w:pPr>
    <w:rPr>
      <w:rFonts w:eastAsia="Calibri"/>
      <w:b w:val="0"/>
      <w:bCs w:val="0"/>
      <w:i w:val="0"/>
      <w:iCs w:val="0"/>
      <w:sz w:val="24"/>
      <w:szCs w:val="20"/>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707C6"/>
    <w:rPr>
      <w:rFonts w:ascii="Times New Roman" w:eastAsia="Calibri" w:hAnsi="Times New Roman" w:cs="Times New Roman"/>
      <w:sz w:val="24"/>
      <w:szCs w:val="20"/>
      <w:lang w:eastAsia="ru-RU"/>
    </w:rPr>
  </w:style>
  <w:style w:type="character" w:styleId="a6">
    <w:name w:val="Hyperlink"/>
    <w:basedOn w:val="a0"/>
    <w:rsid w:val="00E707C6"/>
    <w:rPr>
      <w:rFonts w:ascii="Microsoft Sans Serif" w:hAnsi="Microsoft Sans Serif" w:cs="Times New Roman"/>
      <w:color w:val="303030"/>
      <w:sz w:val="16"/>
      <w:u w:val="single"/>
    </w:rPr>
  </w:style>
  <w:style w:type="character" w:customStyle="1" w:styleId="apple-converted-space">
    <w:name w:val="apple-converted-space"/>
    <w:basedOn w:val="a0"/>
    <w:rsid w:val="00E707C6"/>
    <w:rPr>
      <w:rFonts w:cs="Times New Roman"/>
    </w:rPr>
  </w:style>
  <w:style w:type="paragraph" w:customStyle="1" w:styleId="1">
    <w:name w:val="Без интервала1"/>
    <w:rsid w:val="00E707C6"/>
    <w:pPr>
      <w:spacing w:after="0" w:line="240" w:lineRule="auto"/>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bd_1803@taxeast.mgd.kz" TargetMode="External"/><Relationship Id="rId5" Type="http://schemas.openxmlformats.org/officeDocument/2006/relationships/hyperlink" Target="mailto:abd_1803@taxeast.mg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7442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Акмарал Муратовна Ахметова</dc:creator>
  <cp:lastModifiedBy>Акмарал Муратовна Ахметова</cp:lastModifiedBy>
  <cp:revision>1</cp:revision>
  <dcterms:created xsi:type="dcterms:W3CDTF">2016-07-22T12:01:00Z</dcterms:created>
  <dcterms:modified xsi:type="dcterms:W3CDTF">2016-07-22T12:01:00Z</dcterms:modified>
</cp:coreProperties>
</file>