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46" w:rsidRDefault="00C00A46" w:rsidP="00C00A46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«Камеральный контроль»</w:t>
      </w:r>
    </w:p>
    <w:p w:rsidR="00C00A46" w:rsidRDefault="00C00A46" w:rsidP="00C00A46">
      <w:pPr>
        <w:jc w:val="center"/>
        <w:rPr>
          <w:sz w:val="28"/>
          <w:szCs w:val="28"/>
        </w:rPr>
      </w:pPr>
    </w:p>
    <w:p w:rsidR="00C00A46" w:rsidRPr="00F92701" w:rsidRDefault="00C00A46" w:rsidP="00C00A46">
      <w:pPr>
        <w:jc w:val="both"/>
        <w:rPr>
          <w:sz w:val="28"/>
          <w:szCs w:val="28"/>
        </w:rPr>
      </w:pPr>
      <w:r w:rsidRPr="00F92701">
        <w:rPr>
          <w:sz w:val="28"/>
          <w:szCs w:val="28"/>
        </w:rPr>
        <w:t xml:space="preserve">            Уважаемые налогоплательщики!</w:t>
      </w:r>
    </w:p>
    <w:p w:rsidR="00C00A46" w:rsidRPr="00F92701" w:rsidRDefault="00C00A46" w:rsidP="00C00A46">
      <w:pPr>
        <w:ind w:firstLine="400"/>
        <w:jc w:val="both"/>
        <w:rPr>
          <w:rStyle w:val="s0"/>
          <w:sz w:val="28"/>
          <w:szCs w:val="28"/>
        </w:rPr>
      </w:pPr>
      <w:r w:rsidRPr="00F92701">
        <w:rPr>
          <w:rFonts w:ascii="Arial" w:hAnsi="Arial" w:cs="Arial"/>
          <w:color w:val="444444"/>
          <w:sz w:val="18"/>
          <w:szCs w:val="18"/>
        </w:rPr>
        <w:br/>
      </w:r>
      <w:r w:rsidRPr="00F92701">
        <w:rPr>
          <w:sz w:val="28"/>
          <w:szCs w:val="28"/>
        </w:rPr>
        <w:t xml:space="preserve">            Департамент государственных доходов по Восточно-Казахстанской области  информирует о том, что</w:t>
      </w:r>
      <w:r>
        <w:rPr>
          <w:sz w:val="28"/>
          <w:szCs w:val="28"/>
        </w:rPr>
        <w:t xml:space="preserve"> в</w:t>
      </w:r>
      <w:r w:rsidRPr="00F92701">
        <w:rPr>
          <w:rStyle w:val="s0"/>
          <w:sz w:val="28"/>
          <w:szCs w:val="28"/>
        </w:rPr>
        <w:t xml:space="preserve"> настоящее время одним из приоритетов налогового контроля является камеральный контроль.</w:t>
      </w:r>
      <w:r>
        <w:rPr>
          <w:rStyle w:val="s0"/>
          <w:sz w:val="28"/>
          <w:szCs w:val="28"/>
        </w:rPr>
        <w:t xml:space="preserve"> В</w:t>
      </w:r>
      <w:r w:rsidRPr="00F92701">
        <w:rPr>
          <w:sz w:val="28"/>
          <w:szCs w:val="28"/>
        </w:rPr>
        <w:t xml:space="preserve"> </w:t>
      </w:r>
      <w:proofErr w:type="gramStart"/>
      <w:r w:rsidRPr="00F92701">
        <w:rPr>
          <w:sz w:val="28"/>
          <w:szCs w:val="28"/>
        </w:rPr>
        <w:t>случае</w:t>
      </w:r>
      <w:proofErr w:type="gramEnd"/>
      <w:r w:rsidRPr="00F92701">
        <w:rPr>
          <w:sz w:val="28"/>
          <w:szCs w:val="28"/>
        </w:rPr>
        <w:t xml:space="preserve"> выявления нарушений по результатам  камерального контроля </w:t>
      </w:r>
      <w:r w:rsidRPr="00F92701">
        <w:rPr>
          <w:rStyle w:val="s0"/>
          <w:sz w:val="28"/>
          <w:szCs w:val="28"/>
        </w:rPr>
        <w:t>оформляются:</w:t>
      </w:r>
    </w:p>
    <w:p w:rsidR="00C00A46" w:rsidRPr="00F92701" w:rsidRDefault="00C00A46" w:rsidP="00C00A46">
      <w:pPr>
        <w:jc w:val="both"/>
      </w:pPr>
      <w:r w:rsidRPr="00F92701">
        <w:rPr>
          <w:rStyle w:val="s0"/>
          <w:sz w:val="28"/>
          <w:szCs w:val="28"/>
        </w:rPr>
        <w:t xml:space="preserve">            по нарушениям с </w:t>
      </w:r>
      <w:r w:rsidRPr="00F92701">
        <w:rPr>
          <w:rStyle w:val="s0"/>
          <w:b/>
          <w:sz w:val="28"/>
          <w:szCs w:val="28"/>
        </w:rPr>
        <w:t>высокой степенью</w:t>
      </w:r>
      <w:r w:rsidRPr="00F92701">
        <w:rPr>
          <w:rStyle w:val="s0"/>
          <w:sz w:val="28"/>
          <w:szCs w:val="28"/>
        </w:rPr>
        <w:t xml:space="preserve"> </w:t>
      </w:r>
      <w:r w:rsidRPr="00F92701">
        <w:rPr>
          <w:rStyle w:val="s0"/>
          <w:b/>
          <w:sz w:val="28"/>
          <w:szCs w:val="28"/>
        </w:rPr>
        <w:t>риска</w:t>
      </w:r>
      <w:r w:rsidRPr="00F92701">
        <w:rPr>
          <w:rStyle w:val="s0"/>
          <w:sz w:val="28"/>
          <w:szCs w:val="28"/>
        </w:rPr>
        <w:t xml:space="preserve"> </w:t>
      </w:r>
      <w:bookmarkStart w:id="0" w:name="sub1000960626"/>
      <w:r w:rsidRPr="00F92701">
        <w:fldChar w:fldCharType="begin"/>
      </w:r>
      <w:r w:rsidRPr="00F92701">
        <w:instrText xml:space="preserve"> HYPERLINK "jl:30381446.7%20" </w:instrText>
      </w:r>
      <w:r w:rsidRPr="00F92701">
        <w:fldChar w:fldCharType="separate"/>
      </w:r>
      <w:r w:rsidRPr="00F92701">
        <w:rPr>
          <w:rStyle w:val="a3"/>
          <w:b/>
          <w:bCs/>
          <w:color w:val="000000"/>
          <w:sz w:val="28"/>
          <w:szCs w:val="28"/>
          <w:u w:val="none"/>
        </w:rPr>
        <w:t>уведомление</w:t>
      </w:r>
      <w:r w:rsidRPr="00F92701">
        <w:fldChar w:fldCharType="end"/>
      </w:r>
      <w:r w:rsidRPr="00F92701">
        <w:rPr>
          <w:rStyle w:val="s0"/>
          <w:sz w:val="28"/>
          <w:szCs w:val="28"/>
        </w:rPr>
        <w:t xml:space="preserve"> об устранении нарушений, выявленных по результатам камерального контроля, с приложением описания выявленных нарушений;</w:t>
      </w:r>
    </w:p>
    <w:p w:rsidR="00C00A46" w:rsidRPr="00F92701" w:rsidRDefault="00C00A46" w:rsidP="00C00A46">
      <w:pPr>
        <w:ind w:firstLine="400"/>
        <w:jc w:val="both"/>
        <w:rPr>
          <w:rStyle w:val="s0"/>
          <w:sz w:val="28"/>
          <w:szCs w:val="28"/>
        </w:rPr>
      </w:pPr>
      <w:r w:rsidRPr="00F92701">
        <w:rPr>
          <w:rStyle w:val="s0"/>
          <w:sz w:val="28"/>
          <w:szCs w:val="28"/>
        </w:rPr>
        <w:t xml:space="preserve">      по нарушениям со </w:t>
      </w:r>
      <w:r w:rsidRPr="00F92701">
        <w:rPr>
          <w:rStyle w:val="s0"/>
          <w:b/>
          <w:sz w:val="28"/>
          <w:szCs w:val="28"/>
        </w:rPr>
        <w:t>средней степенью риска извещение</w:t>
      </w:r>
      <w:r w:rsidRPr="00F92701">
        <w:rPr>
          <w:rStyle w:val="s0"/>
          <w:sz w:val="28"/>
          <w:szCs w:val="28"/>
        </w:rPr>
        <w:t xml:space="preserve"> о нарушениях, выявленных по результатам камерального контроля, с приложением описания выявленных нарушений.</w:t>
      </w:r>
    </w:p>
    <w:p w:rsidR="00C00A46" w:rsidRPr="00F92701" w:rsidRDefault="00C00A46" w:rsidP="00C00A46">
      <w:pPr>
        <w:ind w:firstLine="400"/>
        <w:jc w:val="both"/>
        <w:rPr>
          <w:rStyle w:val="s0"/>
          <w:sz w:val="28"/>
          <w:szCs w:val="28"/>
        </w:rPr>
      </w:pPr>
      <w:r w:rsidRPr="00F92701">
        <w:rPr>
          <w:rStyle w:val="s0"/>
          <w:sz w:val="28"/>
          <w:szCs w:val="28"/>
        </w:rPr>
        <w:t xml:space="preserve">   Извещение о нарушениях, выявленных по результатам камерального контроля, направляется налогоплательщику (налоговому агенту) в срок, установленный </w:t>
      </w:r>
      <w:bookmarkStart w:id="1" w:name="sub1001460322"/>
      <w:r w:rsidRPr="00F92701">
        <w:fldChar w:fldCharType="begin"/>
      </w:r>
      <w:r w:rsidRPr="00F92701">
        <w:instrText xml:space="preserve"> HYPERLINK "jl:30366217.6070207%20" </w:instrText>
      </w:r>
      <w:r w:rsidRPr="00F92701">
        <w:fldChar w:fldCharType="separate"/>
      </w:r>
      <w:r w:rsidRPr="00F92701">
        <w:rPr>
          <w:rStyle w:val="a3"/>
          <w:bCs/>
          <w:color w:val="000000"/>
          <w:sz w:val="28"/>
          <w:szCs w:val="28"/>
          <w:u w:val="none"/>
        </w:rPr>
        <w:t>подпунктом 7) пункта 2 статьи 607</w:t>
      </w:r>
      <w:r w:rsidRPr="00F92701">
        <w:fldChar w:fldCharType="end"/>
      </w:r>
      <w:bookmarkEnd w:id="1"/>
      <w:r w:rsidRPr="00F92701">
        <w:rPr>
          <w:rStyle w:val="s0"/>
          <w:sz w:val="28"/>
          <w:szCs w:val="28"/>
        </w:rPr>
        <w:t xml:space="preserve"> Налогового кодекса, для сведения и не является обязательным для исполнения.</w:t>
      </w:r>
    </w:p>
    <w:p w:rsidR="00C00A46" w:rsidRPr="00F92701" w:rsidRDefault="00C00A46" w:rsidP="00C00A46">
      <w:pPr>
        <w:ind w:firstLine="400"/>
        <w:jc w:val="both"/>
        <w:rPr>
          <w:b/>
        </w:rPr>
      </w:pPr>
      <w:r w:rsidRPr="00F92701">
        <w:rPr>
          <w:rStyle w:val="s0"/>
          <w:sz w:val="28"/>
          <w:szCs w:val="28"/>
        </w:rPr>
        <w:t xml:space="preserve">   </w:t>
      </w:r>
      <w:bookmarkStart w:id="2" w:name="sub1002034817"/>
      <w:bookmarkStart w:id="3" w:name="sub1002727139"/>
      <w:r w:rsidRPr="00F92701">
        <w:rPr>
          <w:rStyle w:val="s0"/>
          <w:sz w:val="28"/>
          <w:szCs w:val="28"/>
        </w:rPr>
        <w:t xml:space="preserve"> Исполнение </w:t>
      </w:r>
      <w:hyperlink r:id="rId5" w:history="1">
        <w:r w:rsidRPr="00F92701">
          <w:rPr>
            <w:rStyle w:val="a3"/>
            <w:bCs/>
            <w:color w:val="000000"/>
            <w:sz w:val="28"/>
            <w:szCs w:val="28"/>
            <w:u w:val="none"/>
          </w:rPr>
          <w:t>уведомления</w:t>
        </w:r>
      </w:hyperlink>
      <w:bookmarkEnd w:id="0"/>
      <w:r w:rsidRPr="00F92701">
        <w:rPr>
          <w:rStyle w:val="s0"/>
          <w:sz w:val="28"/>
          <w:szCs w:val="28"/>
        </w:rPr>
        <w:t xml:space="preserve"> об устранении нарушений, выявленных по результатам камерального контроля, осуществляется налогоплательщиком (налоговым агентом) в течение </w:t>
      </w:r>
      <w:r w:rsidRPr="00F92701">
        <w:rPr>
          <w:rStyle w:val="s0"/>
          <w:b/>
          <w:sz w:val="28"/>
          <w:szCs w:val="28"/>
        </w:rPr>
        <w:t>тридцати рабочих дней со дня, следующего за днем его вручения (получения).</w:t>
      </w:r>
    </w:p>
    <w:p w:rsidR="00C00A46" w:rsidRPr="00F92701" w:rsidRDefault="00C00A46" w:rsidP="00C00A46">
      <w:pPr>
        <w:ind w:firstLine="400"/>
        <w:jc w:val="both"/>
        <w:rPr>
          <w:sz w:val="28"/>
          <w:szCs w:val="28"/>
        </w:rPr>
      </w:pPr>
      <w:r w:rsidRPr="00F92701">
        <w:rPr>
          <w:rStyle w:val="s0"/>
          <w:sz w:val="28"/>
          <w:szCs w:val="28"/>
        </w:rPr>
        <w:t xml:space="preserve">   Исполнением уведомления об устранении нарушений, выявленных по результатам камерального контроля, признается представление налогоплательщиком (налоговым агентом) одного из следующих документов:</w:t>
      </w:r>
    </w:p>
    <w:p w:rsidR="00C00A46" w:rsidRPr="00F92701" w:rsidRDefault="00C00A46" w:rsidP="00C00A46">
      <w:pPr>
        <w:ind w:firstLine="400"/>
        <w:jc w:val="both"/>
        <w:rPr>
          <w:sz w:val="28"/>
          <w:szCs w:val="28"/>
        </w:rPr>
      </w:pPr>
      <w:r w:rsidRPr="00F92701">
        <w:rPr>
          <w:rStyle w:val="s0"/>
          <w:sz w:val="28"/>
          <w:szCs w:val="28"/>
        </w:rPr>
        <w:t xml:space="preserve">  1) налоговой отчетности за налоговый период, к которому относятся выявленные нарушения;</w:t>
      </w:r>
    </w:p>
    <w:p w:rsidR="00C00A46" w:rsidRPr="00F92701" w:rsidRDefault="00C00A46" w:rsidP="00C00A46">
      <w:pPr>
        <w:ind w:firstLine="400"/>
        <w:jc w:val="both"/>
        <w:rPr>
          <w:sz w:val="28"/>
          <w:szCs w:val="28"/>
        </w:rPr>
      </w:pPr>
      <w:r w:rsidRPr="00F92701">
        <w:rPr>
          <w:rStyle w:val="s0"/>
          <w:sz w:val="28"/>
          <w:szCs w:val="28"/>
        </w:rPr>
        <w:t xml:space="preserve">  2) пояснения по выявленным нарушениям, соответствующего требованиям, установленной 587 статьей Налогового кодекса;</w:t>
      </w:r>
    </w:p>
    <w:p w:rsidR="00C00A46" w:rsidRPr="00F92701" w:rsidRDefault="00C00A46" w:rsidP="00C00A46">
      <w:pPr>
        <w:ind w:firstLine="400"/>
        <w:jc w:val="both"/>
        <w:rPr>
          <w:sz w:val="28"/>
          <w:szCs w:val="28"/>
        </w:rPr>
      </w:pPr>
      <w:r w:rsidRPr="00F92701">
        <w:rPr>
          <w:rStyle w:val="s0"/>
          <w:sz w:val="28"/>
          <w:szCs w:val="28"/>
        </w:rPr>
        <w:t xml:space="preserve"> 3) жалобы на действия (бездействие) должностных лиц налоговых органов по направлению такого уведомления.</w:t>
      </w:r>
    </w:p>
    <w:p w:rsidR="00C00A46" w:rsidRPr="00F92701" w:rsidRDefault="00C00A46" w:rsidP="00C00A46">
      <w:pPr>
        <w:ind w:firstLine="400"/>
        <w:jc w:val="both"/>
        <w:rPr>
          <w:sz w:val="28"/>
          <w:szCs w:val="28"/>
        </w:rPr>
      </w:pPr>
      <w:r w:rsidRPr="00F92701">
        <w:rPr>
          <w:rStyle w:val="s0"/>
          <w:sz w:val="28"/>
          <w:szCs w:val="28"/>
        </w:rPr>
        <w:t xml:space="preserve"> В </w:t>
      </w:r>
      <w:proofErr w:type="gramStart"/>
      <w:r w:rsidRPr="00F92701">
        <w:rPr>
          <w:rStyle w:val="s0"/>
          <w:sz w:val="28"/>
          <w:szCs w:val="28"/>
        </w:rPr>
        <w:t>случае</w:t>
      </w:r>
      <w:proofErr w:type="gramEnd"/>
      <w:r w:rsidRPr="00F92701">
        <w:rPr>
          <w:rStyle w:val="s0"/>
          <w:sz w:val="28"/>
          <w:szCs w:val="28"/>
        </w:rPr>
        <w:t xml:space="preserve"> согласия с указанными в уведомлении нарушениями налогоплательщик (налоговый агент) представляет в налоговые органы налоговую отчетность за период, к которому относятся выявленные нарушения.</w:t>
      </w:r>
    </w:p>
    <w:p w:rsidR="00C00A46" w:rsidRPr="00F92701" w:rsidRDefault="00C00A46" w:rsidP="00C00A46">
      <w:pPr>
        <w:ind w:firstLine="400"/>
        <w:jc w:val="both"/>
        <w:rPr>
          <w:sz w:val="28"/>
          <w:szCs w:val="28"/>
        </w:rPr>
      </w:pPr>
      <w:r w:rsidRPr="00F92701">
        <w:rPr>
          <w:rStyle w:val="s0"/>
          <w:sz w:val="28"/>
          <w:szCs w:val="28"/>
        </w:rPr>
        <w:t xml:space="preserve"> В </w:t>
      </w:r>
      <w:proofErr w:type="gramStart"/>
      <w:r w:rsidRPr="00F92701">
        <w:rPr>
          <w:rStyle w:val="s0"/>
          <w:sz w:val="28"/>
          <w:szCs w:val="28"/>
        </w:rPr>
        <w:t>случае</w:t>
      </w:r>
      <w:proofErr w:type="gramEnd"/>
      <w:r w:rsidRPr="00F92701">
        <w:rPr>
          <w:rStyle w:val="s0"/>
          <w:sz w:val="28"/>
          <w:szCs w:val="28"/>
        </w:rPr>
        <w:t xml:space="preserve"> несогласия с указанными в уведомлении нарушениями налогоплательщик (налоговый агент) представляет один из следующих документов:</w:t>
      </w:r>
    </w:p>
    <w:p w:rsidR="00C00A46" w:rsidRPr="00F92701" w:rsidRDefault="00C00A46" w:rsidP="00C00A46">
      <w:pPr>
        <w:ind w:firstLine="400"/>
        <w:jc w:val="both"/>
        <w:rPr>
          <w:sz w:val="28"/>
          <w:szCs w:val="28"/>
        </w:rPr>
      </w:pPr>
      <w:r w:rsidRPr="00F92701">
        <w:rPr>
          <w:rStyle w:val="s0"/>
          <w:sz w:val="28"/>
          <w:szCs w:val="28"/>
        </w:rPr>
        <w:t>1) пояснение по выявленным нарушениям на бумажном или электронном носителе - в налоговый орган, направивший уведомление об устранении нарушений, выявленных по результатам камерального контроля;</w:t>
      </w:r>
    </w:p>
    <w:p w:rsidR="00C00A46" w:rsidRPr="00F92701" w:rsidRDefault="00C00A46" w:rsidP="00C00A46">
      <w:pPr>
        <w:ind w:firstLine="400"/>
        <w:jc w:val="both"/>
        <w:rPr>
          <w:sz w:val="28"/>
          <w:szCs w:val="28"/>
        </w:rPr>
      </w:pPr>
      <w:r w:rsidRPr="00F92701">
        <w:rPr>
          <w:rStyle w:val="s0"/>
          <w:sz w:val="28"/>
          <w:szCs w:val="28"/>
        </w:rPr>
        <w:t>2) жалобу на действия (бездействие) должностных лиц налоговых органов по направлению уведомления об устранении нарушений, выявленных по результатам камерального контроля, - в вышестоящий налоговый орган.</w:t>
      </w:r>
    </w:p>
    <w:bookmarkEnd w:id="2"/>
    <w:p w:rsidR="00C00A46" w:rsidRPr="00F92701" w:rsidRDefault="00C00A46" w:rsidP="00C00A46">
      <w:pPr>
        <w:ind w:firstLine="400"/>
        <w:jc w:val="both"/>
        <w:rPr>
          <w:sz w:val="28"/>
          <w:szCs w:val="28"/>
        </w:rPr>
      </w:pPr>
      <w:r w:rsidRPr="00F92701">
        <w:rPr>
          <w:rStyle w:val="s0"/>
          <w:sz w:val="28"/>
          <w:szCs w:val="28"/>
        </w:rPr>
        <w:lastRenderedPageBreak/>
        <w:t xml:space="preserve"> В </w:t>
      </w:r>
      <w:proofErr w:type="gramStart"/>
      <w:r w:rsidRPr="00F92701">
        <w:rPr>
          <w:rStyle w:val="s0"/>
          <w:sz w:val="28"/>
          <w:szCs w:val="28"/>
        </w:rPr>
        <w:t>пояснении</w:t>
      </w:r>
      <w:proofErr w:type="gramEnd"/>
      <w:r w:rsidRPr="00F92701">
        <w:rPr>
          <w:rStyle w:val="s0"/>
          <w:sz w:val="28"/>
          <w:szCs w:val="28"/>
        </w:rPr>
        <w:t xml:space="preserve"> необходимо указать:</w:t>
      </w:r>
    </w:p>
    <w:p w:rsidR="00C00A46" w:rsidRPr="00F92701" w:rsidRDefault="00C00A46" w:rsidP="00C00A46">
      <w:pPr>
        <w:ind w:firstLine="400"/>
        <w:jc w:val="both"/>
        <w:rPr>
          <w:sz w:val="28"/>
          <w:szCs w:val="28"/>
        </w:rPr>
      </w:pPr>
      <w:r w:rsidRPr="00F92701">
        <w:rPr>
          <w:rStyle w:val="s0"/>
          <w:sz w:val="28"/>
          <w:szCs w:val="28"/>
        </w:rPr>
        <w:t>1) дату подписания пояснения налогоплательщиком (налоговым агентом);</w:t>
      </w:r>
    </w:p>
    <w:p w:rsidR="00C00A46" w:rsidRPr="00F92701" w:rsidRDefault="00C00A46" w:rsidP="00C00A46">
      <w:pPr>
        <w:ind w:firstLine="400"/>
        <w:jc w:val="both"/>
        <w:rPr>
          <w:sz w:val="28"/>
          <w:szCs w:val="28"/>
        </w:rPr>
      </w:pPr>
      <w:r w:rsidRPr="00F92701">
        <w:rPr>
          <w:rStyle w:val="s0"/>
          <w:sz w:val="28"/>
          <w:szCs w:val="28"/>
        </w:rPr>
        <w:t>2) фамилию, имя и отчество (при его наличии) либо полное наименование лица, представляющего пояснение, его место жительства (место нахождения);</w:t>
      </w:r>
    </w:p>
    <w:p w:rsidR="00C00A46" w:rsidRPr="00F92701" w:rsidRDefault="00C00A46" w:rsidP="00C00A46">
      <w:pPr>
        <w:ind w:firstLine="400"/>
        <w:jc w:val="both"/>
        <w:rPr>
          <w:sz w:val="28"/>
          <w:szCs w:val="28"/>
        </w:rPr>
      </w:pPr>
      <w:r w:rsidRPr="00F92701">
        <w:rPr>
          <w:rStyle w:val="s0"/>
          <w:sz w:val="28"/>
          <w:szCs w:val="28"/>
        </w:rPr>
        <w:t>3) идентификационный номер налогоплательщика (налогового агента);</w:t>
      </w:r>
    </w:p>
    <w:p w:rsidR="00C00A46" w:rsidRPr="00F92701" w:rsidRDefault="00C00A46" w:rsidP="00C00A46">
      <w:pPr>
        <w:ind w:firstLine="400"/>
        <w:jc w:val="both"/>
        <w:rPr>
          <w:sz w:val="28"/>
          <w:szCs w:val="28"/>
        </w:rPr>
      </w:pPr>
      <w:r w:rsidRPr="00F92701">
        <w:rPr>
          <w:rStyle w:val="s0"/>
          <w:sz w:val="28"/>
          <w:szCs w:val="28"/>
        </w:rPr>
        <w:t>4) наименование налогового органа, направившего уведомление об устранении нарушений, выявленных по результатам камерального контроля;</w:t>
      </w:r>
    </w:p>
    <w:p w:rsidR="00C00A46" w:rsidRPr="00F92701" w:rsidRDefault="00C00A46" w:rsidP="00C00A46">
      <w:pPr>
        <w:ind w:firstLine="400"/>
        <w:jc w:val="both"/>
        <w:rPr>
          <w:sz w:val="28"/>
          <w:szCs w:val="28"/>
        </w:rPr>
      </w:pPr>
      <w:r w:rsidRPr="00F92701">
        <w:rPr>
          <w:rStyle w:val="s0"/>
          <w:sz w:val="28"/>
          <w:szCs w:val="28"/>
        </w:rPr>
        <w:t>5) обстоятельства, являющиеся основанием для несогласия лица, представляющего пояснение, с указанными в уведомлении нарушениями;</w:t>
      </w:r>
    </w:p>
    <w:p w:rsidR="00C00A46" w:rsidRPr="00F92701" w:rsidRDefault="00C00A46" w:rsidP="00C00A46">
      <w:pPr>
        <w:ind w:firstLine="400"/>
        <w:jc w:val="both"/>
        <w:rPr>
          <w:sz w:val="28"/>
          <w:szCs w:val="28"/>
        </w:rPr>
      </w:pPr>
      <w:r w:rsidRPr="00F92701">
        <w:rPr>
          <w:rStyle w:val="s0"/>
          <w:sz w:val="28"/>
          <w:szCs w:val="28"/>
        </w:rPr>
        <w:t>6) перечень прилагаемых документов.</w:t>
      </w:r>
    </w:p>
    <w:p w:rsidR="00C00A46" w:rsidRPr="00F92701" w:rsidRDefault="00C00A46" w:rsidP="00C00A46">
      <w:pPr>
        <w:ind w:firstLine="400"/>
        <w:jc w:val="both"/>
        <w:rPr>
          <w:sz w:val="28"/>
          <w:szCs w:val="28"/>
        </w:rPr>
      </w:pPr>
      <w:r w:rsidRPr="00F92701">
        <w:rPr>
          <w:rStyle w:val="s0"/>
          <w:sz w:val="28"/>
          <w:szCs w:val="28"/>
        </w:rPr>
        <w:t xml:space="preserve">В </w:t>
      </w:r>
      <w:proofErr w:type="gramStart"/>
      <w:r w:rsidRPr="00F92701">
        <w:rPr>
          <w:rStyle w:val="s0"/>
          <w:sz w:val="28"/>
          <w:szCs w:val="28"/>
        </w:rPr>
        <w:t>случае</w:t>
      </w:r>
      <w:proofErr w:type="gramEnd"/>
      <w:r w:rsidRPr="00F92701">
        <w:rPr>
          <w:rStyle w:val="s0"/>
          <w:sz w:val="28"/>
          <w:szCs w:val="28"/>
        </w:rPr>
        <w:t xml:space="preserve"> если в качестве основания для несогласия лица, представляющего пояснение, с указанными в уведомлении нарушениями указываются подтверждающие документы, то копии таких документов, кроме налоговой отчетности, прилагаются к пояснению.</w:t>
      </w:r>
    </w:p>
    <w:p w:rsidR="00C00A46" w:rsidRPr="00F92701" w:rsidRDefault="00C00A46" w:rsidP="00C00A46">
      <w:pPr>
        <w:ind w:firstLine="400"/>
        <w:jc w:val="both"/>
        <w:rPr>
          <w:rStyle w:val="s0"/>
          <w:sz w:val="28"/>
          <w:szCs w:val="28"/>
        </w:rPr>
      </w:pPr>
      <w:bookmarkStart w:id="4" w:name="SUB5870300"/>
      <w:bookmarkEnd w:id="4"/>
      <w:r w:rsidRPr="00F92701">
        <w:rPr>
          <w:rStyle w:val="s0"/>
          <w:sz w:val="28"/>
          <w:szCs w:val="28"/>
        </w:rPr>
        <w:t xml:space="preserve">Неисполнение в установленный срок уведомления об устранении нарушений, выявленных по результатам камерального контроля, влечет </w:t>
      </w:r>
      <w:r w:rsidRPr="00F92701">
        <w:rPr>
          <w:rStyle w:val="s0"/>
          <w:b/>
          <w:sz w:val="28"/>
          <w:szCs w:val="28"/>
        </w:rPr>
        <w:t>приостановление расходных операций по банковским счетам налогоплательщика</w:t>
      </w:r>
      <w:r w:rsidRPr="00F92701">
        <w:rPr>
          <w:rStyle w:val="s0"/>
          <w:sz w:val="28"/>
          <w:szCs w:val="28"/>
        </w:rPr>
        <w:t>.</w:t>
      </w:r>
    </w:p>
    <w:p w:rsidR="00C00A46" w:rsidRPr="00F92701" w:rsidRDefault="00C00A46" w:rsidP="00C00A46">
      <w:pPr>
        <w:ind w:firstLine="400"/>
        <w:jc w:val="both"/>
        <w:rPr>
          <w:rStyle w:val="s0"/>
          <w:sz w:val="28"/>
          <w:szCs w:val="28"/>
        </w:rPr>
      </w:pPr>
      <w:r w:rsidRPr="00F92701">
        <w:rPr>
          <w:rStyle w:val="s0"/>
          <w:sz w:val="28"/>
          <w:szCs w:val="28"/>
        </w:rPr>
        <w:t>В настоящее время одним из приоритетов налогового контроля является камеральный контроль.</w:t>
      </w:r>
    </w:p>
    <w:p w:rsidR="00C00A46" w:rsidRDefault="00C00A46" w:rsidP="00C00A46">
      <w:pPr>
        <w:ind w:firstLine="400"/>
        <w:jc w:val="both"/>
        <w:rPr>
          <w:lang w:val="kk-KZ"/>
        </w:rPr>
      </w:pPr>
      <w:r w:rsidRPr="00F92701">
        <w:rPr>
          <w:sz w:val="28"/>
          <w:szCs w:val="28"/>
        </w:rPr>
        <w:t xml:space="preserve">Цель камерального контроля - предоставление налогоплательщику права самостоятельного устранения нарушений, выявленных налоговыми органами по результатам камерального контроля, путем постановки на регистрационный учет в налоговых органах и (или) представления налоговой отчетности в соответствии со </w:t>
      </w:r>
      <w:hyperlink r:id="rId6" w:history="1">
        <w:r w:rsidRPr="00F92701">
          <w:rPr>
            <w:rStyle w:val="a3"/>
            <w:bCs/>
            <w:color w:val="auto"/>
            <w:sz w:val="28"/>
            <w:szCs w:val="28"/>
            <w:u w:val="none"/>
          </w:rPr>
          <w:t>статьей 587</w:t>
        </w:r>
      </w:hyperlink>
      <w:r w:rsidRPr="00F92701">
        <w:rPr>
          <w:sz w:val="28"/>
          <w:szCs w:val="28"/>
        </w:rPr>
        <w:t xml:space="preserve"> Налогового кодекса и (или) уплаты налогов и других обязательных платежей в бюджет.</w:t>
      </w:r>
      <w:r>
        <w:rPr>
          <w:sz w:val="28"/>
          <w:szCs w:val="28"/>
        </w:rPr>
        <w:t xml:space="preserve"> </w:t>
      </w:r>
      <w:bookmarkStart w:id="5" w:name="SUB5870400"/>
      <w:bookmarkEnd w:id="3"/>
      <w:bookmarkEnd w:id="5"/>
    </w:p>
    <w:p w:rsidR="00C00A46" w:rsidRDefault="00C00A46" w:rsidP="00C00A46">
      <w:pPr>
        <w:ind w:firstLine="400"/>
        <w:jc w:val="both"/>
        <w:rPr>
          <w:sz w:val="28"/>
          <w:szCs w:val="28"/>
          <w:lang w:val="kk-KZ"/>
        </w:rPr>
      </w:pPr>
    </w:p>
    <w:p w:rsidR="00C00A46" w:rsidRDefault="00C00A46" w:rsidP="00C00A46">
      <w:pPr>
        <w:ind w:firstLine="400"/>
        <w:jc w:val="both"/>
        <w:rPr>
          <w:i/>
          <w:sz w:val="28"/>
          <w:szCs w:val="28"/>
          <w:lang w:val="kk-KZ"/>
        </w:rPr>
      </w:pPr>
    </w:p>
    <w:p w:rsidR="00C00A46" w:rsidRPr="00237809" w:rsidRDefault="00C00A46" w:rsidP="00C00A46">
      <w:pPr>
        <w:ind w:left="2832" w:firstLine="400"/>
        <w:jc w:val="both"/>
        <w:rPr>
          <w:i/>
          <w:sz w:val="28"/>
          <w:szCs w:val="28"/>
          <w:lang w:val="kk-KZ"/>
        </w:rPr>
      </w:pPr>
      <w:r w:rsidRPr="00237809">
        <w:rPr>
          <w:i/>
          <w:sz w:val="28"/>
          <w:szCs w:val="28"/>
          <w:lang w:val="kk-KZ"/>
        </w:rPr>
        <w:t>Управление разъяснительной работы</w:t>
      </w:r>
    </w:p>
    <w:p w:rsidR="00C00A46" w:rsidRPr="00237809" w:rsidRDefault="00C00A46" w:rsidP="00C00A46">
      <w:pPr>
        <w:ind w:left="2832" w:firstLine="400"/>
        <w:jc w:val="both"/>
        <w:rPr>
          <w:i/>
          <w:sz w:val="28"/>
          <w:szCs w:val="28"/>
          <w:lang w:val="kk-KZ"/>
        </w:rPr>
      </w:pPr>
      <w:r w:rsidRPr="00237809">
        <w:rPr>
          <w:i/>
          <w:sz w:val="28"/>
          <w:szCs w:val="28"/>
          <w:lang w:val="kk-KZ"/>
        </w:rPr>
        <w:t xml:space="preserve"> Департамента государственных доход по ВКО</w:t>
      </w:r>
    </w:p>
    <w:p w:rsidR="00C00A46" w:rsidRPr="00237809" w:rsidRDefault="00C00A46" w:rsidP="00C00A46">
      <w:pPr>
        <w:ind w:left="2832" w:firstLine="400"/>
        <w:jc w:val="both"/>
        <w:rPr>
          <w:i/>
          <w:sz w:val="28"/>
          <w:szCs w:val="28"/>
          <w:lang w:val="kk-KZ"/>
        </w:rPr>
      </w:pPr>
    </w:p>
    <w:p w:rsidR="00C00A46" w:rsidRPr="00237809" w:rsidRDefault="00C00A46" w:rsidP="00C00A46">
      <w:pPr>
        <w:ind w:left="2832" w:firstLine="400"/>
        <w:jc w:val="both"/>
        <w:rPr>
          <w:i/>
          <w:sz w:val="28"/>
          <w:szCs w:val="28"/>
          <w:lang w:val="kk-KZ"/>
        </w:rPr>
      </w:pPr>
    </w:p>
    <w:p w:rsidR="00C00A46" w:rsidRDefault="00C00A46" w:rsidP="00C00A46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37809">
        <w:rPr>
          <w:rFonts w:ascii="Times New Roman" w:hAnsi="Times New Roman" w:cs="Times New Roman"/>
          <w:b/>
          <w:bCs/>
          <w:sz w:val="28"/>
          <w:szCs w:val="28"/>
          <w:lang w:val="kk-KZ"/>
        </w:rPr>
        <w:t>Руководитель  УРР</w:t>
      </w:r>
      <w:r w:rsidRPr="00237809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  <w:t xml:space="preserve">                               </w:t>
      </w:r>
      <w:r w:rsidRPr="00237809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  <w:t>Н.С. Дроздова</w:t>
      </w:r>
    </w:p>
    <w:p w:rsidR="00D53EE6" w:rsidRDefault="00D53EE6">
      <w:bookmarkStart w:id="6" w:name="_GoBack"/>
      <w:bookmarkEnd w:id="6"/>
    </w:p>
    <w:sectPr w:rsidR="00D5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46"/>
    <w:rsid w:val="00C00A46"/>
    <w:rsid w:val="00D5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0A46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C00A46"/>
    <w:rPr>
      <w:rFonts w:ascii="Times New Roman" w:hAnsi="Times New Roman" w:cs="Times New Roman" w:hint="default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">
    <w:name w:val="Без интервала1"/>
    <w:rsid w:val="00C00A46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0A46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C00A46"/>
    <w:rPr>
      <w:rFonts w:ascii="Times New Roman" w:hAnsi="Times New Roman" w:cs="Times New Roman" w:hint="default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">
    <w:name w:val="Без интервала1"/>
    <w:rsid w:val="00C00A4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l:30366217.5870000%20" TargetMode="External"/><Relationship Id="rId5" Type="http://schemas.openxmlformats.org/officeDocument/2006/relationships/hyperlink" Target="jl:30381446.7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3625</Characters>
  <Application>Microsoft Office Word</Application>
  <DocSecurity>0</DocSecurity>
  <Lines>30</Lines>
  <Paragraphs>8</Paragraphs>
  <ScaleCrop>false</ScaleCrop>
  <Company>ND VKO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Жанара Болатовна Нагуманова</dc:creator>
  <cp:keywords/>
  <dc:description/>
  <cp:lastModifiedBy>Жанара Болатовна Нагуманова</cp:lastModifiedBy>
  <cp:revision>1</cp:revision>
  <dcterms:created xsi:type="dcterms:W3CDTF">2016-05-23T12:27:00Z</dcterms:created>
  <dcterms:modified xsi:type="dcterms:W3CDTF">2016-05-23T12:27:00Z</dcterms:modified>
</cp:coreProperties>
</file>