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FC" w:rsidRPr="00794D7B" w:rsidRDefault="00486CFC" w:rsidP="00486CFC">
      <w:pPr>
        <w:jc w:val="both"/>
        <w:rPr>
          <w:i/>
          <w:szCs w:val="28"/>
          <w:lang w:val="kk-KZ"/>
        </w:rPr>
      </w:pPr>
      <w:bookmarkStart w:id="0" w:name="_GoBack"/>
      <w:bookmarkEnd w:id="0"/>
    </w:p>
    <w:p w:rsidR="00486CFC" w:rsidRPr="00486CFC" w:rsidRDefault="00486CFC" w:rsidP="00486CFC">
      <w:pPr>
        <w:pStyle w:val="a3"/>
        <w:numPr>
          <w:ilvl w:val="0"/>
          <w:numId w:val="1"/>
        </w:numPr>
        <w:jc w:val="both"/>
        <w:rPr>
          <w:szCs w:val="28"/>
          <w:lang w:val="kk-KZ"/>
        </w:rPr>
      </w:pPr>
      <w:r w:rsidRPr="00486CFC">
        <w:rPr>
          <w:b/>
          <w:sz w:val="28"/>
          <w:szCs w:val="28"/>
          <w:lang w:val="kk-KZ"/>
        </w:rPr>
        <w:t>Оңалтуды басқарушының кредиторлар жиналысымен жасасатын шарт бойынша?</w:t>
      </w:r>
    </w:p>
    <w:p w:rsidR="00486CFC" w:rsidRPr="00D754F5" w:rsidRDefault="00486CFC" w:rsidP="00486CFC">
      <w:pPr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Жауап:</w:t>
      </w:r>
    </w:p>
    <w:p w:rsidR="00486CFC" w:rsidRPr="00D754F5" w:rsidRDefault="00486CFC" w:rsidP="00486CF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D754F5">
        <w:rPr>
          <w:sz w:val="28"/>
          <w:szCs w:val="28"/>
          <w:lang w:val="kk-KZ"/>
        </w:rPr>
        <w:t xml:space="preserve">Оңалту рәсіміндегі кредиторлар мен оңалтуды басқарушының құқықтық қатынастары Қазақстан Республикасының еңбек заңнамасымен емес, Заң және Қазақстан Республикасының азаматтық заңнамасы нормаларымен реттеледі. </w:t>
      </w:r>
      <w:r>
        <w:rPr>
          <w:sz w:val="28"/>
          <w:szCs w:val="28"/>
          <w:lang w:val="kk-KZ"/>
        </w:rPr>
        <w:t xml:space="preserve">      </w:t>
      </w:r>
      <w:r w:rsidRPr="00D754F5">
        <w:rPr>
          <w:sz w:val="28"/>
          <w:szCs w:val="28"/>
          <w:lang w:val="kk-KZ"/>
        </w:rPr>
        <w:t xml:space="preserve">Қазақстан Республикасының Азаматтық кодексінің (бұдан әрі –Кодекс) 1 бабына сәйкес тауар - ақша қатынастары және қатысушылардың теңдігіне негізделген өзге де мүліктік қатынастар, сондай-ақ мүліктік қатынастарға байланысты мүліктік емес жеке қатынастар азаматтық заңдармен реттеледі. Азаматтық заңдармен реттелетін қатынастардың қатысушылары азаматтар, заңды тұлғалар, мемлекет сондай-ақ әкімшілік – аумақтық бөліністер болып табылады. </w:t>
      </w:r>
    </w:p>
    <w:p w:rsidR="00486CFC" w:rsidRPr="00D754F5" w:rsidRDefault="00486CFC" w:rsidP="00486CF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D754F5">
        <w:rPr>
          <w:sz w:val="28"/>
          <w:szCs w:val="28"/>
          <w:lang w:val="kk-KZ"/>
        </w:rPr>
        <w:t>Кодекстің 7 бабында Қазақстан Республикасының заңнамасында көзделген келісімдер азаматтық құқықтар мен міндеттерді</w:t>
      </w:r>
      <w:r>
        <w:rPr>
          <w:sz w:val="28"/>
          <w:szCs w:val="28"/>
          <w:lang w:val="kk-KZ"/>
        </w:rPr>
        <w:t xml:space="preserve"> </w:t>
      </w:r>
      <w:r w:rsidRPr="00D754F5">
        <w:rPr>
          <w:sz w:val="28"/>
          <w:szCs w:val="28"/>
          <w:lang w:val="kk-KZ"/>
        </w:rPr>
        <w:t xml:space="preserve">туғызуға негіз болады деп көрсетілген. </w:t>
      </w:r>
    </w:p>
    <w:p w:rsidR="00486CFC" w:rsidRPr="00D754F5" w:rsidRDefault="00486CFC" w:rsidP="00486CF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D754F5">
        <w:rPr>
          <w:sz w:val="28"/>
          <w:szCs w:val="28"/>
          <w:lang w:val="kk-KZ"/>
        </w:rPr>
        <w:t>Сонымен қатар, Кодекстің 384 бабына сәйкес шарт бойынша тарап өз міндеттемелерін орындағаны үшін ақы алуы немесе бір-біріне бір нәрсе беруі керек болса, бұл ақылы шарт болып табылады.</w:t>
      </w:r>
    </w:p>
    <w:p w:rsidR="00210D74" w:rsidRPr="00486CFC" w:rsidRDefault="00486CFC" w:rsidP="00486CFC">
      <w:pPr>
        <w:rPr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D754F5">
        <w:rPr>
          <w:sz w:val="28"/>
          <w:szCs w:val="28"/>
          <w:lang w:val="kk-KZ"/>
        </w:rPr>
        <w:t>Осыған орай, оңалтуды басқарушымен оңалту рәсімін жүргізу қызметін көрсету бойынша жасасқан шарт, қызмет көрсету үшін жасасқан азаматтық құқықтық шартына жатады.</w:t>
      </w:r>
    </w:p>
    <w:sectPr w:rsidR="00210D74" w:rsidRPr="0048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87D4C"/>
    <w:multiLevelType w:val="hybridMultilevel"/>
    <w:tmpl w:val="C4D6EEE8"/>
    <w:lvl w:ilvl="0" w:tplc="D3CA7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FC"/>
    <w:rsid w:val="00210D74"/>
    <w:rsid w:val="00486CFC"/>
    <w:rsid w:val="005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2</cp:revision>
  <dcterms:created xsi:type="dcterms:W3CDTF">2016-02-03T11:34:00Z</dcterms:created>
  <dcterms:modified xsi:type="dcterms:W3CDTF">2016-02-03T11:34:00Z</dcterms:modified>
</cp:coreProperties>
</file>